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Calibri" w:hAnsi="Calibri"/>
          <w:b/>
          <w:i w:val="0"/>
          <w:color w:val="000000"/>
          <w:sz w:val="28"/>
        </w:rPr>
        <w:t>TERMO DE ADESÃO A ATA DE REGISTRO DE PREÇOS Nº ____/</w:t>
      </w:r>
      <w:r>
        <w:rPr>
          <w:rFonts w:ascii="Calibri" w:hAnsi="Calibri"/>
          <w:b/>
          <w:i w:val="0"/>
          <w:color w:val="C00000"/>
          <w:sz w:val="28"/>
        </w:rPr>
        <w:t>{{ANO}}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PARTES: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CÂMARA MUNICIPAL DE ITANHANDU</w:t>
      </w:r>
      <w:r>
        <w:rPr>
          <w:rFonts w:ascii="Calibri" w:hAnsi="Calibri"/>
          <w:b w:val="0"/>
          <w:i w:val="0"/>
          <w:color w:val="000000"/>
          <w:sz w:val="24"/>
        </w:rPr>
        <w:t xml:space="preserve">, inscrita no CNPJ nº </w:t>
      </w:r>
      <w:r>
        <w:rPr>
          <w:rFonts w:ascii="Calibri" w:hAnsi="Calibri"/>
          <w:b w:val="0"/>
          <w:i w:val="0"/>
          <w:color w:val="C00000"/>
          <w:sz w:val="24"/>
        </w:rPr>
        <w:t>{{CNPJ_CAMARA}}</w:t>
      </w:r>
      <w:r>
        <w:rPr>
          <w:rFonts w:ascii="Calibri" w:hAnsi="Calibri"/>
          <w:b w:val="0"/>
          <w:i w:val="0"/>
          <w:color w:val="000000"/>
          <w:sz w:val="24"/>
        </w:rPr>
        <w:t xml:space="preserve">, com sede na </w:t>
      </w:r>
      <w:r>
        <w:rPr>
          <w:rFonts w:ascii="Calibri" w:hAnsi="Calibri"/>
          <w:b w:val="0"/>
          <w:i w:val="0"/>
          <w:color w:val="C00000"/>
          <w:sz w:val="24"/>
        </w:rPr>
        <w:t>{{END_CAMARA}}</w:t>
      </w:r>
      <w:r>
        <w:rPr>
          <w:rFonts w:ascii="Calibri" w:hAnsi="Calibri"/>
          <w:b w:val="0"/>
          <w:i w:val="0"/>
          <w:color w:val="000000"/>
          <w:sz w:val="24"/>
        </w:rPr>
        <w:t>, doravante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ÓRGÃO NÃO PARTICIPANTE / ADERENTE</w:t>
      </w:r>
      <w:r>
        <w:rPr>
          <w:rFonts w:ascii="Calibri" w:hAnsi="Calibri"/>
          <w:b w:val="0"/>
          <w:i w:val="0"/>
          <w:color w:val="000000"/>
          <w:sz w:val="24"/>
        </w:rPr>
        <w:t xml:space="preserve">, e </w:t>
      </w:r>
      <w:r>
        <w:rPr>
          <w:rFonts w:ascii="Calibri" w:hAnsi="Calibri"/>
          <w:b/>
          <w:i w:val="0"/>
          <w:color w:val="C00000"/>
          <w:sz w:val="24"/>
        </w:rPr>
        <w:t>{{DETENTOR_ATA}}</w:t>
      </w:r>
      <w:r>
        <w:rPr>
          <w:rFonts w:ascii="Calibri" w:hAnsi="Calibri"/>
          <w:b w:val="0"/>
          <w:i w:val="0"/>
          <w:color w:val="000000"/>
          <w:sz w:val="24"/>
        </w:rPr>
        <w:t xml:space="preserve">, inscrito no CNPJ/CPF nº </w:t>
      </w:r>
      <w:r>
        <w:rPr>
          <w:rFonts w:ascii="Calibri" w:hAnsi="Calibri"/>
          <w:b w:val="0"/>
          <w:i w:val="0"/>
          <w:color w:val="C00000"/>
          <w:sz w:val="24"/>
        </w:rPr>
        <w:t>{{CNPJ_DETENTOR}}</w:t>
      </w:r>
      <w:r>
        <w:rPr>
          <w:rFonts w:ascii="Calibri" w:hAnsi="Calibri"/>
          <w:b w:val="0"/>
          <w:i w:val="0"/>
          <w:color w:val="000000"/>
          <w:sz w:val="24"/>
        </w:rPr>
        <w:t>, doravante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FORNECEDOR DETENTOR DA ATA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ATA DE REGISTRO DE PREÇOS:</w:t>
      </w:r>
      <w:r>
        <w:rPr>
          <w:rFonts w:ascii="Calibri" w:hAnsi="Calibri"/>
          <w:b w:val="0"/>
          <w:i w:val="0"/>
          <w:color w:val="000000"/>
          <w:sz w:val="24"/>
        </w:rPr>
        <w:t xml:space="preserve"> nº </w:t>
      </w:r>
      <w:r>
        <w:rPr>
          <w:rFonts w:ascii="Calibri" w:hAnsi="Calibri"/>
          <w:b w:val="0"/>
          <w:i w:val="0"/>
          <w:color w:val="C00000"/>
          <w:sz w:val="24"/>
        </w:rPr>
        <w:t>{{NUMERO_ATA}}</w:t>
      </w:r>
      <w:r>
        <w:rPr>
          <w:rFonts w:ascii="Calibri" w:hAnsi="Calibri"/>
          <w:b w:val="0"/>
          <w:i w:val="0"/>
          <w:color w:val="000000"/>
          <w:sz w:val="24"/>
        </w:rPr>
        <w:t xml:space="preserve">, gerenciada por </w:t>
      </w:r>
      <w:r>
        <w:rPr>
          <w:rFonts w:ascii="Calibri" w:hAnsi="Calibri"/>
          <w:b w:val="0"/>
          <w:i w:val="0"/>
          <w:color w:val="C00000"/>
          <w:sz w:val="24"/>
        </w:rPr>
        <w:t>{{ORGAO_GERENCIADOR}}</w:t>
      </w:r>
      <w:r>
        <w:rPr>
          <w:rFonts w:ascii="Calibri" w:hAnsi="Calibri"/>
          <w:b w:val="0"/>
          <w:i w:val="0"/>
          <w:color w:val="000000"/>
          <w:sz w:val="24"/>
        </w:rPr>
        <w:t>, decorrente do Processo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nº </w:t>
      </w:r>
      <w:r>
        <w:rPr>
          <w:rFonts w:ascii="Calibri" w:hAnsi="Calibri"/>
          <w:b w:val="0"/>
          <w:i w:val="0"/>
          <w:color w:val="C00000"/>
          <w:sz w:val="24"/>
        </w:rPr>
        <w:t>{{PROCESSO_ORIGEM}}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Do objeto:</w:t>
      </w:r>
      <w:r>
        <w:rPr>
          <w:rFonts w:ascii="Calibri" w:hAnsi="Calibri"/>
          <w:b w:val="0"/>
          <w:i w:val="0"/>
          <w:color w:val="000000"/>
          <w:sz w:val="24"/>
        </w:rPr>
        <w:t xml:space="preserve"> o presente termo formaliza a adesão da Câmara Municipal de Itanhandu à ata acima identificada, para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fornecimento de </w:t>
      </w:r>
      <w:r>
        <w:rPr>
          <w:rFonts w:ascii="Calibri" w:hAnsi="Calibri"/>
          <w:b w:val="0"/>
          <w:i w:val="0"/>
          <w:color w:val="C00000"/>
          <w:sz w:val="24"/>
        </w:rPr>
        <w:t>{{OBJETO}}</w:t>
      </w:r>
      <w:r>
        <w:rPr>
          <w:rFonts w:ascii="Calibri" w:hAnsi="Calibri"/>
          <w:b w:val="0"/>
          <w:i w:val="0"/>
          <w:color w:val="000000"/>
          <w:sz w:val="24"/>
        </w:rPr>
        <w:t>, nas condições e preços nela registrados.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Da justificativa:</w:t>
      </w:r>
      <w:r>
        <w:rPr>
          <w:rFonts w:ascii="Calibri" w:hAnsi="Calibri"/>
          <w:b w:val="0"/>
          <w:i w:val="0"/>
          <w:color w:val="000000"/>
          <w:sz w:val="24"/>
        </w:rPr>
        <w:t xml:space="preserve"> a adesão é justificada pela vantajosidade demonstrada nos autos (justificativa da vantagem e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compatibilidade dos valores registrados com os de mercado), nos termos do art. 86, § 2º, da Lei nº 14.133/2021.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Quantitativos e limites:</w:t>
      </w:r>
      <w:r>
        <w:rPr>
          <w:rFonts w:ascii="Calibri" w:hAnsi="Calibri"/>
          <w:b w:val="0"/>
          <w:i w:val="0"/>
          <w:color w:val="000000"/>
          <w:sz w:val="24"/>
        </w:rPr>
        <w:t xml:space="preserve"> o quantitativo da adesão observa os **limites do art. 86, §§ 4º e 5º, da Lei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14.133/2021** (até 50% do quantitativo de cada item e até o dobro do total registrado na ata, observado o edital),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totalizando </w:t>
      </w:r>
      <w:r>
        <w:rPr>
          <w:rFonts w:ascii="Calibri" w:hAnsi="Calibri"/>
          <w:b/>
          <w:i w:val="0"/>
          <w:color w:val="000000"/>
          <w:sz w:val="24"/>
        </w:rPr>
        <w:t xml:space="preserve">R$ </w:t>
      </w:r>
      <w:r>
        <w:rPr>
          <w:rFonts w:ascii="Calibri" w:hAnsi="Calibri"/>
          <w:b/>
          <w:i w:val="0"/>
          <w:color w:val="C00000"/>
          <w:sz w:val="24"/>
        </w:rPr>
        <w:t>{{VALOR_ADESAO}}</w:t>
      </w:r>
      <w:r>
        <w:rPr>
          <w:rFonts w:ascii="Calibri" w:hAnsi="Calibri"/>
          <w:b w:val="0"/>
          <w:i w:val="0"/>
          <w:color w:val="000000"/>
          <w:sz w:val="24"/>
        </w:rPr>
        <w:t xml:space="preserve">, com dotação orçamentária </w:t>
      </w:r>
      <w:r>
        <w:rPr>
          <w:rFonts w:ascii="Calibri" w:hAnsi="Calibri"/>
          <w:b w:val="0"/>
          <w:i w:val="0"/>
          <w:color w:val="C00000"/>
          <w:sz w:val="24"/>
        </w:rPr>
        <w:t>{{DOTACAO}}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Da aceitação:</w:t>
      </w:r>
      <w:r>
        <w:rPr>
          <w:rFonts w:ascii="Calibri" w:hAnsi="Calibri"/>
          <w:b w:val="0"/>
          <w:i w:val="0"/>
          <w:color w:val="000000"/>
          <w:sz w:val="24"/>
        </w:rPr>
        <w:t xml:space="preserve"> a adesão foi </w:t>
      </w:r>
      <w:r>
        <w:rPr>
          <w:rFonts w:ascii="Calibri" w:hAnsi="Calibri"/>
          <w:b/>
          <w:i w:val="0"/>
          <w:color w:val="000000"/>
          <w:sz w:val="24"/>
        </w:rPr>
        <w:t>formalmente aceita pelo fornecedor detentor</w:t>
      </w:r>
      <w:r>
        <w:rPr>
          <w:rFonts w:ascii="Calibri" w:hAnsi="Calibri"/>
          <w:b w:val="0"/>
          <w:i w:val="0"/>
          <w:color w:val="000000"/>
          <w:sz w:val="24"/>
        </w:rPr>
        <w:t xml:space="preserve"> e pelo órgão gerenciador, como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condição para sua eficácia (art. 86, § 2º, da Lei 14.133/2021).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Da vigência:</w:t>
      </w:r>
      <w:r>
        <w:rPr>
          <w:rFonts w:ascii="Calibri" w:hAnsi="Calibri"/>
          <w:b w:val="0"/>
          <w:i w:val="0"/>
          <w:color w:val="000000"/>
          <w:sz w:val="24"/>
        </w:rPr>
        <w:t xml:space="preserve"> o presente termo vigerá pelo prazo de vigência da ata, de </w:t>
      </w:r>
      <w:r>
        <w:rPr>
          <w:rFonts w:ascii="Calibri" w:hAnsi="Calibri"/>
          <w:b w:val="0"/>
          <w:i w:val="0"/>
          <w:color w:val="C00000"/>
          <w:sz w:val="24"/>
        </w:rPr>
        <w:t>{{DATA_INICIO}}</w:t>
      </w:r>
      <w:r>
        <w:rPr>
          <w:rFonts w:ascii="Calibri" w:hAnsi="Calibri"/>
          <w:b w:val="0"/>
          <w:i w:val="0"/>
          <w:color w:val="000000"/>
          <w:sz w:val="24"/>
        </w:rPr>
        <w:t xml:space="preserve"> a </w:t>
      </w:r>
      <w:r>
        <w:rPr>
          <w:rFonts w:ascii="Calibri" w:hAnsi="Calibri"/>
          <w:b w:val="0"/>
          <w:i w:val="0"/>
          <w:color w:val="C00000"/>
          <w:sz w:val="24"/>
        </w:rPr>
        <w:t>{{DATA_FIM}}</w:t>
      </w:r>
      <w:r>
        <w:rPr>
          <w:rFonts w:ascii="Calibri" w:hAnsi="Calibri"/>
          <w:b w:val="0"/>
          <w:i w:val="0"/>
          <w:color w:val="000000"/>
          <w:sz w:val="24"/>
        </w:rPr>
        <w:t>,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observadas as prorrogações legais.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Cláusula de tratamento de dados (LGPD):</w:t>
      </w:r>
      <w:r>
        <w:rPr>
          <w:rFonts w:ascii="Calibri" w:hAnsi="Calibri"/>
          <w:b w:val="0"/>
          <w:i w:val="0"/>
          <w:color w:val="000000"/>
          <w:sz w:val="24"/>
        </w:rPr>
        <w:t xml:space="preserve"> o fornecedor tratará os dados pessoais a que tiver acesso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exclusivamente para a execução do objeto, conforme Lei nº 13.709/2018 (Portaria 19/2024, art. 2º, I).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Da publicação:</w:t>
      </w:r>
      <w:r>
        <w:rPr>
          <w:rFonts w:ascii="Calibri" w:hAnsi="Calibri"/>
          <w:b w:val="0"/>
          <w:i w:val="0"/>
          <w:color w:val="000000"/>
          <w:sz w:val="24"/>
        </w:rPr>
        <w:t xml:space="preserve"> a Câmara providenciará a </w:t>
      </w:r>
      <w:r>
        <w:rPr>
          <w:rFonts w:ascii="Calibri" w:hAnsi="Calibri"/>
          <w:b/>
          <w:i w:val="0"/>
          <w:color w:val="000000"/>
          <w:sz w:val="24"/>
        </w:rPr>
        <w:t>divulgação deste termo</w:t>
      </w:r>
      <w:r>
        <w:rPr>
          <w:rFonts w:ascii="Calibri" w:hAnsi="Calibri"/>
          <w:b w:val="0"/>
          <w:i w:val="0"/>
          <w:color w:val="000000"/>
          <w:sz w:val="24"/>
        </w:rPr>
        <w:t xml:space="preserve"> no sítio eletrônico oficial e no </w:t>
      </w:r>
      <w:r>
        <w:rPr>
          <w:rFonts w:ascii="Calibri" w:hAnsi="Calibri"/>
          <w:b/>
          <w:i w:val="0"/>
          <w:color w:val="000000"/>
          <w:sz w:val="24"/>
        </w:rPr>
        <w:t>PNCP</w:t>
      </w:r>
      <w:r>
        <w:rPr>
          <w:rFonts w:ascii="Calibri" w:hAnsi="Calibri"/>
          <w:b w:val="0"/>
          <w:i w:val="0"/>
          <w:color w:val="000000"/>
          <w:sz w:val="24"/>
        </w:rPr>
        <w:t>,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condição para a eficácia, observado o art. 94 da Lei nº 14.133/2021.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Foro:</w:t>
      </w:r>
      <w:r>
        <w:rPr>
          <w:rFonts w:ascii="Calibri" w:hAnsi="Calibri"/>
          <w:b w:val="0"/>
          <w:i w:val="0"/>
          <w:color w:val="000000"/>
          <w:sz w:val="24"/>
        </w:rPr>
        <w:t xml:space="preserve"> fica eleito o foro da Comarca de Itanhandu/MG.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E, por estarem justos e contratados, as partes assinam o presente termo em 2 (duas) vias de igual teor.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Itanhandu/MG, </w:t>
      </w:r>
      <w:r>
        <w:rPr>
          <w:rFonts w:ascii="Calibri" w:hAnsi="Calibri"/>
          <w:b w:val="0"/>
          <w:i w:val="0"/>
          <w:color w:val="C00000"/>
          <w:sz w:val="24"/>
        </w:rPr>
        <w:t>{{DATA}}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CÂMARA MUNICIPAL DE ITANHANDU</w:t>
      </w:r>
    </w:p>
    <w:p>
      <w:pPr>
        <w:spacing w:lineRule="auto" w:line="360" w:before="0" w:after="120"/>
        <w:jc w:val="center"/>
      </w:pPr>
      <w:r>
        <w:rPr>
          <w:rFonts w:ascii="Calibri" w:hAnsi="Calibri"/>
          <w:b w:val="0"/>
          <w:i w:val="0"/>
          <w:color w:val="C00000"/>
          <w:sz w:val="24"/>
        </w:rPr>
        <w:t>_______________________________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{{NOME_PRESIDENTE}}</w:t>
      </w:r>
      <w:r>
        <w:rPr>
          <w:rFonts w:ascii="Calibri" w:hAnsi="Calibri"/>
          <w:b w:val="0"/>
          <w:i w:val="0"/>
          <w:color w:val="000000"/>
          <w:sz w:val="24"/>
        </w:rPr>
        <w:t xml:space="preserve"> — Presidente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FORNECEDOR DETENTOR DA ATA</w:t>
      </w:r>
    </w:p>
    <w:p>
      <w:pPr>
        <w:spacing w:lineRule="auto" w:line="360" w:before="0" w:after="120"/>
        <w:jc w:val="center"/>
      </w:pPr>
      <w:r>
        <w:rPr>
          <w:rFonts w:ascii="Calibri" w:hAnsi="Calibri"/>
          <w:b w:val="0"/>
          <w:i w:val="0"/>
          <w:color w:val="C00000"/>
          <w:sz w:val="24"/>
        </w:rPr>
        <w:t>_______________________________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{{NOME_DETENTOR}}</w:t>
      </w:r>
      <w:r>
        <w:rPr>
          <w:rFonts w:ascii="Calibri" w:hAnsi="Calibri"/>
          <w:b w:val="0"/>
          <w:i w:val="0"/>
          <w:color w:val="000000"/>
          <w:sz w:val="24"/>
        </w:rPr>
        <w:t xml:space="preserve"> — Representante legal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Testemunhas: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1. </w:t>
      </w:r>
      <w:r>
        <w:rPr>
          <w:rFonts w:ascii="Calibri" w:hAnsi="Calibri"/>
          <w:b w:val="0"/>
          <w:i w:val="0"/>
          <w:color w:val="C00000"/>
          <w:sz w:val="24"/>
        </w:rPr>
        <w:t>_______________________________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2. </w:t>
      </w:r>
      <w:r>
        <w:rPr>
          <w:rFonts w:ascii="Calibri" w:hAnsi="Calibri"/>
          <w:b w:val="0"/>
          <w:i w:val="0"/>
          <w:color w:val="C00000"/>
          <w:sz w:val="24"/>
        </w:rPr>
        <w:t>_______________________________</w:t>
      </w:r>
    </w:p>
    <w:p>
      <w:pPr>
        <w:spacing w:before="0" w:after="0"/>
        <w:pBdr>
          <w:bottom w:val="single" w:sz="6" w:space="1" w:color="999999"/>
        </w:pBdr>
      </w:pP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Fundamento:</w:t>
      </w:r>
      <w:r>
        <w:rPr>
          <w:rFonts w:ascii="Calibri" w:hAnsi="Calibri"/>
          <w:b w:val="0"/>
          <w:i w:val="0"/>
          <w:color w:val="000000"/>
          <w:sz w:val="24"/>
        </w:rPr>
        <w:t xml:space="preserve"> art. 86 da Lei 14.133/2021; Portaria 17/2024 (Câmara); Portaria 43/PRES./2024 (TCE-MG),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arts. 24 a 26; modelo de termo de adesão observado no DOC/2026 (TCE-MG).</w:t>
      </w:r>
    </w:p>
    <w:sectPr w:rsidR="00FC693F" w:rsidRPr="0006063C" w:rsidSect="00034616">
      <w:pgSz w:w="11906" w:h="16838"/>
      <w:pgMar w:top="2398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120"/>
      <w:jc w:val="both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Adesão a Ata de Registro de Preços</dc:title>
  <dc:subject>Câmara Municipal de Itanhandu — minuta em homologação (base TCE-MG)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