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9B0B" w14:textId="6655665C" w:rsidR="009833F9" w:rsidRDefault="00E2601E" w:rsidP="008B0BB6">
      <w:pPr>
        <w:jc w:val="center"/>
        <w:rPr>
          <w:rFonts w:ascii="新細明體 EUDC" w:eastAsia="新細明體 EUDC" w:hAnsi="新細明體 EUDC"/>
          <w:b/>
          <w:bCs/>
          <w:i/>
          <w:iCs/>
          <w:sz w:val="28"/>
          <w:szCs w:val="28"/>
        </w:rPr>
      </w:pPr>
      <w:r>
        <w:rPr>
          <w:rFonts w:ascii="新細明體 EUDC" w:eastAsia="新細明體 EUDC" w:hAnsi="新細明體 EUDC"/>
          <w:noProof/>
          <w:sz w:val="28"/>
          <w:szCs w:val="28"/>
        </w:rPr>
        <mc:AlternateContent>
          <mc:Choice Requires="wps">
            <w:drawing>
              <wp:anchor distT="0" distB="0" distL="114300" distR="114300" simplePos="0" relativeHeight="251667456" behindDoc="0" locked="0" layoutInCell="1" allowOverlap="1" wp14:anchorId="46A38176" wp14:editId="449525B1">
                <wp:simplePos x="0" y="0"/>
                <wp:positionH relativeFrom="column">
                  <wp:posOffset>5738332</wp:posOffset>
                </wp:positionH>
                <wp:positionV relativeFrom="paragraph">
                  <wp:posOffset>1874520</wp:posOffset>
                </wp:positionV>
                <wp:extent cx="566442" cy="453154"/>
                <wp:effectExtent l="0" t="0" r="24130" b="23495"/>
                <wp:wrapNone/>
                <wp:docPr id="6" name="矩形 6"/>
                <wp:cNvGraphicFramePr/>
                <a:graphic xmlns:a="http://schemas.openxmlformats.org/drawingml/2006/main">
                  <a:graphicData uri="http://schemas.microsoft.com/office/word/2010/wordprocessingShape">
                    <wps:wsp>
                      <wps:cNvSpPr/>
                      <wps:spPr>
                        <a:xfrm>
                          <a:off x="0" y="0"/>
                          <a:ext cx="566442" cy="453154"/>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36E63" id="矩形 6" o:spid="_x0000_s1026" style="position:absolute;margin-left:451.85pt;margin-top:147.6pt;width:44.6pt;height:3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" fillcolor="white [3201]" strokecolor="black [3200]" strokeweight="1pt"/>
            </w:pict>
          </mc:Fallback>
        </mc:AlternateContent>
      </w:r>
      <w:r w:rsidR="00831120">
        <w:rPr>
          <w:rFonts w:ascii="新細明體 EUDC" w:eastAsia="新細明體 EUDC" w:hAnsi="新細明體 EUDC" w:hint="eastAsia"/>
          <w:noProof/>
          <w:sz w:val="28"/>
          <w:szCs w:val="28"/>
        </w:rPr>
        <mc:AlternateContent>
          <mc:Choice Requires="wps">
            <w:drawing>
              <wp:anchor distT="0" distB="0" distL="114300" distR="114300" simplePos="0" relativeHeight="251665408" behindDoc="0" locked="0" layoutInCell="1" allowOverlap="1" wp14:anchorId="2EE431BF" wp14:editId="7544C4BD">
                <wp:simplePos x="0" y="0"/>
                <wp:positionH relativeFrom="column">
                  <wp:posOffset>5687695</wp:posOffset>
                </wp:positionH>
                <wp:positionV relativeFrom="paragraph">
                  <wp:posOffset>693420</wp:posOffset>
                </wp:positionV>
                <wp:extent cx="655320" cy="1259205"/>
                <wp:effectExtent l="0" t="0" r="0" b="0"/>
                <wp:wrapNone/>
                <wp:docPr id="2" name="文字方塊 2"/>
                <wp:cNvGraphicFramePr/>
                <a:graphic xmlns:a="http://schemas.openxmlformats.org/drawingml/2006/main">
                  <a:graphicData uri="http://schemas.microsoft.com/office/word/2010/wordprocessingShape">
                    <wps:wsp>
                      <wps:cNvSpPr txBox="1"/>
                      <wps:spPr>
                        <a:xfrm>
                          <a:off x="0" y="0"/>
                          <a:ext cx="655320" cy="1259205"/>
                        </a:xfrm>
                        <a:prstGeom prst="rect">
                          <a:avLst/>
                        </a:prstGeom>
                        <a:solidFill>
                          <a:schemeClr val="lt1"/>
                        </a:solidFill>
                        <a:ln w="6350">
                          <a:noFill/>
                        </a:ln>
                      </wps:spPr>
                      <wps:txbx>
                        <w:txbxContent>
                          <w:p w14:paraId="45553A5E" w14:textId="2863D593" w:rsidR="008B0BB6" w:rsidRPr="008B0BB6" w:rsidRDefault="008B0BB6" w:rsidP="008B0BB6">
                            <w:pPr>
                              <w:rPr>
                                <w:rFonts w:ascii="新細明體 EUDC" w:eastAsia="新細明體 EUDC" w:hAnsi="新細明體 EUDC"/>
                                <w:sz w:val="28"/>
                                <w:szCs w:val="28"/>
                              </w:rPr>
                            </w:pPr>
                            <w:r w:rsidRPr="008B0BB6">
                              <w:rPr>
                                <w:rFonts w:ascii="新細明體 EUDC" w:eastAsia="新細明體 EUDC" w:hAnsi="新細明體 EUDC" w:hint="eastAsia"/>
                                <w:sz w:val="28"/>
                                <w:szCs w:val="28"/>
                              </w:rPr>
                              <w:t>監考人員簽章</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E431BF" id="_x0000_t202" coordsize="21600,21600" o:spt="202" path="m,l,21600r21600,l21600,xe">
                <v:stroke joinstyle="miter"/>
                <v:path gradientshapeok="t" o:connecttype="rect"/>
              </v:shapetype>
              <v:shape id="_x0000_s1026" type="#_x0000_t202" style="position:absolute;left:0;text-align:left;margin-left:447.85pt;margin-top:54.6pt;width:51.6pt;height:99.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" fillcolor="white [3201]" stroked="f" strokeweight=".5pt">
                <v:textbox style="layout-flow:vertical-ideographic">
                  <w:txbxContent>
                    <w:p w14:paraId="45553A5E" w14:textId="2863D593" w:rsidR="008B0BB6" w:rsidRPr="008B0BB6" w:rsidRDefault="008B0BB6" w:rsidP="008B0BB6">
                      <w:pPr>
                        <w:rPr>
                          <w:rFonts w:ascii="新細明體 EUDC" w:eastAsia="新細明體 EUDC" w:hAnsi="新細明體 EUDC"/>
                          <w:sz w:val="28"/>
                          <w:szCs w:val="28"/>
                        </w:rPr>
                      </w:pPr>
                      <w:r w:rsidRPr="008B0BB6">
                        <w:rPr>
                          <w:rFonts w:ascii="新細明體 EUDC" w:eastAsia="新細明體 EUDC" w:hAnsi="新細明體 EUDC" w:hint="eastAsia"/>
                          <w:sz w:val="28"/>
                          <w:szCs w:val="28"/>
                        </w:rPr>
                        <w:t>監考人員簽章</w:t>
                      </w:r>
                    </w:p>
                  </w:txbxContent>
                </v:textbox>
              </v:shape>
            </w:pict>
          </mc:Fallback>
        </mc:AlternateContent>
      </w:r>
      <w:r w:rsidR="008B0BB6" w:rsidRPr="008B0BB6">
        <w:rPr>
          <w:rFonts w:ascii="新細明體 EUDC" w:eastAsia="新細明體 EUDC" w:hAnsi="新細明體 EUDC"/>
          <w:noProof/>
          <w:szCs w:val="24"/>
        </w:rPr>
        <mc:AlternateContent>
          <mc:Choice Requires="wps">
            <w:drawing>
              <wp:anchor distT="45720" distB="45720" distL="114300" distR="114300" simplePos="0" relativeHeight="251664384" behindDoc="0" locked="0" layoutInCell="1" allowOverlap="1" wp14:anchorId="0315EB7C" wp14:editId="66FCB2A1">
                <wp:simplePos x="0" y="0"/>
                <wp:positionH relativeFrom="margin">
                  <wp:align>right</wp:align>
                </wp:positionH>
                <wp:positionV relativeFrom="page">
                  <wp:posOffset>381000</wp:posOffset>
                </wp:positionV>
                <wp:extent cx="6443345" cy="3465830"/>
                <wp:effectExtent l="19050" t="19050" r="14605" b="20320"/>
                <wp:wrapSquare wrapText="bothSides"/>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45" cy="3466022"/>
                        </a:xfrm>
                        <a:prstGeom prst="rect">
                          <a:avLst/>
                        </a:prstGeom>
                        <a:solidFill>
                          <a:srgbClr val="FFFFFF"/>
                        </a:solidFill>
                        <a:ln w="28575">
                          <a:solidFill>
                            <a:srgbClr val="000000"/>
                          </a:solidFill>
                          <a:miter lim="800000"/>
                          <a:headEnd/>
                          <a:tailEnd/>
                        </a:ln>
                      </wps:spPr>
                      <wps:txbx>
                        <w:txbxContent>
                          <w:p w14:paraId="67BEE19D"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英屬百慕達商友邦人壽保險股份有限公司台灣分公司</w:t>
                            </w:r>
                          </w:p>
                          <w:p w14:paraId="20E24537"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人身保險業務員資格測驗入場證</w:t>
                            </w:r>
                          </w:p>
                          <w:p w14:paraId="0B85A092" w14:textId="6084CB84" w:rsidR="008B0BB6" w:rsidRPr="008B0BB6" w:rsidRDefault="008B0BB6" w:rsidP="008B0BB6">
                            <w:pPr>
                              <w:spacing w:line="400" w:lineRule="exact"/>
                              <w:jc w:val="center"/>
                              <w:rPr>
                                <w:rFonts w:ascii="新細明體 EUDC" w:eastAsia="新細明體 EUDC" w:hAnsi="新細明體 EUDC"/>
                                <w:szCs w:val="24"/>
                              </w:rPr>
                            </w:pP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Type</w:t>
                            </w:r>
                            <w:r w:rsidRPr="008B0BB6">
                              <w:rPr>
                                <w:rFonts w:ascii="新細明體 EUDC" w:eastAsia="新細明體 EUDC" w:hAnsi="新細明體 EUDC"/>
                                <w:szCs w:val="24"/>
                                <w:highlight w:val="yellow"/>
                              </w:rPr>
                              <w:t>$]</w:t>
                            </w:r>
                          </w:p>
                          <w:p w14:paraId="050F4B6E" w14:textId="4DD849DF"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測驗日期 : </w:t>
                            </w:r>
                            <w:r w:rsidRPr="008B0BB6">
                              <w:rPr>
                                <w:rFonts w:ascii="新細明體 EUDC" w:eastAsia="新細明體 EUDC" w:hAnsi="新細明體 EUDC"/>
                                <w:szCs w:val="24"/>
                                <w:highlight w:val="yellow"/>
                              </w:rPr>
                              <w:t>[$T</w:t>
                            </w:r>
                            <w:r>
                              <w:rPr>
                                <w:rFonts w:ascii="新細明體 EUDC" w:eastAsia="新細明體 EUDC" w:hAnsi="新細明體 EUDC"/>
                                <w:szCs w:val="24"/>
                                <w:highlight w:val="yellow"/>
                              </w:rPr>
                              <w:t>estdate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sidR="000B3B47">
                              <w:rPr>
                                <w:rFonts w:ascii="新細明體 EUDC" w:eastAsia="新細明體 EUDC" w:hAnsi="新細明體 EUDC"/>
                                <w:szCs w:val="24"/>
                              </w:rPr>
                              <w:tab/>
                            </w:r>
                            <w:r w:rsidRPr="008B0BB6">
                              <w:rPr>
                                <w:rFonts w:ascii="新細明體 EUDC" w:eastAsia="新細明體 EUDC" w:hAnsi="新細明體 EUDC" w:hint="eastAsia"/>
                                <w:szCs w:val="24"/>
                              </w:rPr>
                              <w:t>編</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 xml:space="preserve">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Number</w:t>
                            </w:r>
                            <w:r w:rsidRPr="008B0BB6">
                              <w:rPr>
                                <w:rFonts w:ascii="新細明體 EUDC" w:eastAsia="新細明體 EUDC" w:hAnsi="新細明體 EUDC"/>
                                <w:szCs w:val="24"/>
                                <w:highlight w:val="yellow"/>
                              </w:rPr>
                              <w:t>$]</w:t>
                            </w:r>
                          </w:p>
                          <w:p w14:paraId="36CD7F4C" w14:textId="5D2BF52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測驗時間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Testtime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報名單位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Unit</w:t>
                            </w:r>
                            <w:r w:rsidRPr="008B0BB6">
                              <w:rPr>
                                <w:rFonts w:ascii="新細明體 EUDC" w:eastAsia="新細明體 EUDC" w:hAnsi="新細明體 EUDC"/>
                                <w:szCs w:val="24"/>
                                <w:highlight w:val="yellow"/>
                              </w:rPr>
                              <w:t>$]</w:t>
                            </w:r>
                          </w:p>
                          <w:p w14:paraId="04995344" w14:textId="48675D45"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年</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 xml:space="preserve">度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Year</w:t>
                            </w:r>
                            <w:r w:rsidRPr="008B0BB6">
                              <w:rPr>
                                <w:rFonts w:ascii="新細明體 EUDC" w:eastAsia="新細明體 EUDC" w:hAnsi="新細明體 EUDC"/>
                                <w:szCs w:val="24"/>
                                <w:highlight w:val="yellow"/>
                              </w:rPr>
                              <w:t>$]</w:t>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710469">
                              <w:rPr>
                                <w:rFonts w:ascii="新細明體 EUDC" w:eastAsia="新細明體 EUDC" w:hAnsi="新細明體 EUDC"/>
                                <w:szCs w:val="24"/>
                              </w:rPr>
                              <w:tab/>
                            </w:r>
                            <w:r w:rsidR="000C6B59">
                              <w:rPr>
                                <w:rFonts w:ascii="新細明體 EUDC" w:eastAsia="新細明體 EUDC" w:hAnsi="新細明體 EUDC" w:hint="eastAsia"/>
                                <w:szCs w:val="24"/>
                              </w:rPr>
                              <w:t>地</w:t>
                            </w:r>
                            <w:r w:rsidR="000B3B47">
                              <w:rPr>
                                <w:rFonts w:ascii="新細明體 EUDC" w:eastAsia="新細明體 EUDC" w:hAnsi="新細明體 EUDC"/>
                                <w:szCs w:val="24"/>
                              </w:rPr>
                              <w:tab/>
                              <w:t xml:space="preserve">  </w:t>
                            </w:r>
                            <w:r w:rsidR="000C6B59">
                              <w:rPr>
                                <w:rFonts w:ascii="新細明體 EUDC" w:eastAsia="新細明體 EUDC" w:hAnsi="新細明體 EUDC" w:hint="eastAsia"/>
                                <w:szCs w:val="24"/>
                              </w:rPr>
                              <w:t>區</w:t>
                            </w:r>
                            <w:r w:rsidR="000C6B59" w:rsidRPr="008B0BB6">
                              <w:rPr>
                                <w:rFonts w:ascii="新細明體 EUDC" w:eastAsia="新細明體 EUDC" w:hAnsi="新細明體 EUDC" w:hint="eastAsia"/>
                                <w:szCs w:val="24"/>
                              </w:rPr>
                              <w:t xml:space="preserve"> :</w:t>
                            </w:r>
                            <w:r w:rsidR="000C6B59">
                              <w:rPr>
                                <w:rFonts w:ascii="新細明體 EUDC" w:eastAsia="新細明體 EUDC" w:hAnsi="新細明體 EUDC"/>
                                <w:szCs w:val="24"/>
                              </w:rPr>
                              <w:t xml:space="preserve"> </w:t>
                            </w:r>
                            <w:r w:rsidR="000C6B59" w:rsidRPr="008B0BB6">
                              <w:rPr>
                                <w:rFonts w:ascii="新細明體 EUDC" w:eastAsia="新細明體 EUDC" w:hAnsi="新細明體 EUDC"/>
                                <w:szCs w:val="24"/>
                                <w:highlight w:val="yellow"/>
                              </w:rPr>
                              <w:t>[$</w:t>
                            </w:r>
                            <w:r w:rsidR="000C6B59">
                              <w:rPr>
                                <w:rFonts w:ascii="新細明體 EUDC" w:eastAsia="新細明體 EUDC" w:hAnsi="新細明體 EUDC" w:hint="eastAsia"/>
                                <w:szCs w:val="24"/>
                                <w:highlight w:val="yellow"/>
                              </w:rPr>
                              <w:t>Re</w:t>
                            </w:r>
                            <w:r w:rsidR="000C6B59">
                              <w:rPr>
                                <w:rFonts w:ascii="新細明體 EUDC" w:eastAsia="新細明體 EUDC" w:hAnsi="新細明體 EUDC"/>
                                <w:szCs w:val="24"/>
                                <w:highlight w:val="yellow"/>
                              </w:rPr>
                              <w:t>gion</w:t>
                            </w:r>
                            <w:r w:rsidR="000C6B59" w:rsidRPr="008B0BB6">
                              <w:rPr>
                                <w:rFonts w:ascii="新細明體 EUDC" w:eastAsia="新細明體 EUDC" w:hAnsi="新細明體 EUDC"/>
                                <w:szCs w:val="24"/>
                                <w:highlight w:val="yellow"/>
                              </w:rPr>
                              <w:t>$]</w:t>
                            </w:r>
                          </w:p>
                          <w:p w14:paraId="091C0437" w14:textId="085D22A6"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姓</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 xml:space="preserve">名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Name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試</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場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w:t>
                            </w:r>
                            <w:r>
                              <w:rPr>
                                <w:rFonts w:ascii="新細明體 EUDC" w:eastAsia="新細明體 EUDC" w:hAnsi="新細明體 EUDC" w:hint="eastAsia"/>
                                <w:szCs w:val="24"/>
                                <w:highlight w:val="yellow"/>
                              </w:rPr>
                              <w:t>e</w:t>
                            </w:r>
                            <w:r>
                              <w:rPr>
                                <w:rFonts w:ascii="新細明體 EUDC" w:eastAsia="新細明體 EUDC" w:hAnsi="新細明體 EUDC"/>
                                <w:szCs w:val="24"/>
                                <w:highlight w:val="yellow"/>
                              </w:rPr>
                              <w:t>stF</w:t>
                            </w:r>
                            <w:r>
                              <w:rPr>
                                <w:rFonts w:ascii="新細明體 EUDC" w:eastAsia="新細明體 EUDC" w:hAnsi="新細明體 EUDC" w:hint="eastAsia"/>
                                <w:szCs w:val="24"/>
                                <w:highlight w:val="yellow"/>
                              </w:rPr>
                              <w:t>i</w:t>
                            </w:r>
                            <w:r>
                              <w:rPr>
                                <w:rFonts w:ascii="新細明體 EUDC" w:eastAsia="新細明體 EUDC" w:hAnsi="新細明體 EUDC"/>
                                <w:szCs w:val="24"/>
                                <w:highlight w:val="yellow"/>
                              </w:rPr>
                              <w:t>eld</w:t>
                            </w:r>
                            <w:r w:rsidRPr="008B0BB6">
                              <w:rPr>
                                <w:rFonts w:ascii="新細明體 EUDC" w:eastAsia="新細明體 EUDC" w:hAnsi="新細明體 EUDC"/>
                                <w:szCs w:val="24"/>
                                <w:highlight w:val="yellow"/>
                              </w:rPr>
                              <w:t>$]</w:t>
                            </w:r>
                          </w:p>
                          <w:p w14:paraId="12DA616A" w14:textId="3DD9D7F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出生日期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Birthday</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座</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號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SeatNumber</w:t>
                            </w:r>
                            <w:r w:rsidRPr="008B0BB6">
                              <w:rPr>
                                <w:rFonts w:ascii="新細明體 EUDC" w:eastAsia="新細明體 EUDC" w:hAnsi="新細明體 EUDC"/>
                                <w:szCs w:val="24"/>
                                <w:highlight w:val="yellow"/>
                              </w:rPr>
                              <w:t>$]</w:t>
                            </w:r>
                          </w:p>
                          <w:p w14:paraId="5ED7D228" w14:textId="53DFCB4D"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身分證統一編號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TextId</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公司代碼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CompanyCode</w:t>
                            </w:r>
                            <w:r w:rsidRPr="008B0BB6">
                              <w:rPr>
                                <w:rFonts w:ascii="新細明體 EUDC" w:eastAsia="新細明體 EUDC" w:hAnsi="新細明體 EUDC"/>
                                <w:szCs w:val="24"/>
                                <w:highlight w:val="yellow"/>
                              </w:rPr>
                              <w:t>$]</w:t>
                            </w:r>
                          </w:p>
                          <w:p w14:paraId="18A640A5" w14:textId="4072066B"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測驗地點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Location</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0C6B59">
                              <w:rPr>
                                <w:rFonts w:ascii="新細明體 EUDC" w:eastAsia="新細明體 EUDC" w:hAnsi="新細明體 EUDC" w:hint="eastAsia"/>
                                <w:szCs w:val="24"/>
                              </w:rPr>
                              <w:t xml:space="preserve">測驗地址 </w:t>
                            </w:r>
                            <w:r w:rsidR="000C6B59" w:rsidRPr="008B0BB6">
                              <w:rPr>
                                <w:rFonts w:ascii="新細明體 EUDC" w:eastAsia="新細明體 EUDC" w:hAnsi="新細明體 EUDC" w:hint="eastAsia"/>
                                <w:szCs w:val="24"/>
                              </w:rPr>
                              <w:t>:</w:t>
                            </w:r>
                            <w:r w:rsidR="000C6B59">
                              <w:rPr>
                                <w:rFonts w:ascii="新細明體 EUDC" w:eastAsia="新細明體 EUDC" w:hAnsi="新細明體 EUDC"/>
                                <w:szCs w:val="24"/>
                              </w:rPr>
                              <w:t xml:space="preserve"> </w:t>
                            </w:r>
                            <w:r w:rsidR="000C6B59" w:rsidRPr="008B0BB6">
                              <w:rPr>
                                <w:rFonts w:ascii="新細明體 EUDC" w:eastAsia="新細明體 EUDC" w:hAnsi="新細明體 EUDC"/>
                                <w:szCs w:val="24"/>
                                <w:highlight w:val="yellow"/>
                              </w:rPr>
                              <w:t>[$</w:t>
                            </w:r>
                            <w:r w:rsidR="000C6B59">
                              <w:rPr>
                                <w:rFonts w:ascii="新細明體 EUDC" w:eastAsia="新細明體 EUDC" w:hAnsi="新細明體 EUDC"/>
                                <w:szCs w:val="24"/>
                                <w:highlight w:val="yellow"/>
                              </w:rPr>
                              <w:t>A</w:t>
                            </w:r>
                            <w:r w:rsidR="000C6B59">
                              <w:rPr>
                                <w:rFonts w:ascii="新細明體 EUDC" w:eastAsia="新細明體 EUDC" w:hAnsi="新細明體 EUDC" w:hint="eastAsia"/>
                                <w:szCs w:val="24"/>
                                <w:highlight w:val="yellow"/>
                              </w:rPr>
                              <w:t>d</w:t>
                            </w:r>
                            <w:r w:rsidR="000C6B59">
                              <w:rPr>
                                <w:rFonts w:ascii="新細明體 EUDC" w:eastAsia="新細明體 EUDC" w:hAnsi="新細明體 EUDC"/>
                                <w:szCs w:val="24"/>
                                <w:highlight w:val="yellow"/>
                              </w:rPr>
                              <w:t>dress</w:t>
                            </w:r>
                            <w:r w:rsidR="000C6B59" w:rsidRPr="008B0BB6">
                              <w:rPr>
                                <w:rFonts w:ascii="新細明體 EUDC" w:eastAsia="新細明體 EUDC" w:hAnsi="新細明體 EUDC"/>
                                <w:szCs w:val="24"/>
                                <w:highlight w:val="yellow"/>
                              </w:rPr>
                              <w:t>$]</w:t>
                            </w:r>
                          </w:p>
                          <w:p w14:paraId="1901B160" w14:textId="77777777" w:rsidR="008B0BB6" w:rsidRPr="008B0BB6" w:rsidRDefault="008B0BB6" w:rsidP="008B0BB6">
                            <w:pPr>
                              <w:ind w:firstLine="480"/>
                              <w:rPr>
                                <w:rFonts w:ascii="新細明體 EUDC" w:eastAsia="新細明體 EUDC" w:hAnsi="新細明體 EUDC"/>
                                <w:sz w:val="28"/>
                                <w:szCs w:val="28"/>
                              </w:rPr>
                            </w:pPr>
                            <w:r w:rsidRPr="008B0BB6">
                              <w:rPr>
                                <w:rFonts w:ascii="新細明體 EUDC" w:eastAsia="新細明體 EUDC" w:hAnsi="新細明體 EUDC" w:hint="eastAsia"/>
                                <w:szCs w:val="24"/>
                              </w:rPr>
                              <w:t>測驗結果及相關事宜，請參閱壽險公會網站：HTTP//WWW.LIA-ROC.ORG.TW</w:t>
                            </w:r>
                          </w:p>
                          <w:p w14:paraId="70FE7854" w14:textId="77777777" w:rsidR="008B0BB6" w:rsidRPr="008B0BB6" w:rsidRDefault="008B0BB6" w:rsidP="006E38B2">
                            <w:pPr>
                              <w:ind w:firstLine="480"/>
                              <w:rPr>
                                <w:rFonts w:ascii="新細明體 EUDC" w:eastAsia="新細明體 EUDC" w:hAnsi="新細明體 EUDC"/>
                                <w:b/>
                                <w:bCs/>
                                <w:i/>
                                <w:iCs/>
                                <w:szCs w:val="24"/>
                                <w:u w:val="single"/>
                              </w:rPr>
                            </w:pPr>
                            <w:r w:rsidRPr="009833F9">
                              <w:rPr>
                                <w:rFonts w:ascii="新細明體 EUDC" w:eastAsia="新細明體 EUDC" w:hAnsi="新細明體 EUDC" w:hint="eastAsia"/>
                                <w:b/>
                                <w:bCs/>
                                <w:szCs w:val="24"/>
                              </w:rPr>
                              <w:t>*</w:t>
                            </w:r>
                            <w:r w:rsidRPr="008B0BB6">
                              <w:rPr>
                                <w:rFonts w:ascii="新細明體 EUDC" w:eastAsia="新細明體 EUDC" w:hAnsi="新細明體 EUDC" w:hint="eastAsia"/>
                                <w:b/>
                                <w:bCs/>
                                <w:i/>
                                <w:iCs/>
                                <w:szCs w:val="24"/>
                                <w:u w:val="single"/>
                              </w:rPr>
                              <w:t>姓名、身份證統一編號、出生日期如有錯誤，請於測驗前或測驗當日辦理</w:t>
                            </w:r>
                          </w:p>
                          <w:p w14:paraId="0AC7362E" w14:textId="4582B4B8" w:rsidR="008B0BB6" w:rsidRPr="008B0BB6" w:rsidRDefault="008B0BB6" w:rsidP="006E38B2">
                            <w:pPr>
                              <w:ind w:firstLine="480"/>
                              <w:rPr>
                                <w:rFonts w:ascii="新細明體 EUDC" w:eastAsia="新細明體 EUDC" w:hAnsi="新細明體 EUDC"/>
                                <w:b/>
                                <w:bCs/>
                                <w:i/>
                                <w:iCs/>
                                <w:szCs w:val="24"/>
                                <w:u w:val="single"/>
                              </w:rPr>
                            </w:pPr>
                            <w:r w:rsidRPr="008B0BB6">
                              <w:rPr>
                                <w:rFonts w:ascii="新細明體 EUDC" w:eastAsia="新細明體 EUDC" w:hAnsi="新細明體 EUDC" w:hint="eastAsia"/>
                                <w:b/>
                                <w:bCs/>
                                <w:i/>
                                <w:iCs/>
                                <w:sz w:val="28"/>
                                <w:szCs w:val="28"/>
                                <w:u w:val="single"/>
                              </w:rPr>
                              <w:t xml:space="preserve"> </w:t>
                            </w:r>
                            <w:r w:rsidRPr="008B0BB6">
                              <w:rPr>
                                <w:rFonts w:ascii="新細明體 EUDC" w:eastAsia="新細明體 EUDC" w:hAnsi="新細明體 EUDC" w:hint="eastAsia"/>
                                <w:b/>
                                <w:bCs/>
                                <w:i/>
                                <w:iCs/>
                                <w:szCs w:val="24"/>
                                <w:u w:val="single"/>
                              </w:rPr>
                              <w:t>更正事宜，事後一律不予更正。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5EB7C" id="_x0000_s1027" type="#_x0000_t202" style="position:absolute;left:0;text-align:left;margin-left:456.15pt;margin-top:30pt;width:507.35pt;height:272.9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" strokeweight="2.25pt">
                <v:textbox>
                  <w:txbxContent>
                    <w:p w14:paraId="67BEE19D"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英屬百慕達商友邦人壽保險股份有限公司台灣分公司</w:t>
                      </w:r>
                    </w:p>
                    <w:p w14:paraId="20E24537"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人身保險業務員資格測驗入場證</w:t>
                      </w:r>
                    </w:p>
                    <w:p w14:paraId="0B85A092" w14:textId="6084CB84" w:rsidR="008B0BB6" w:rsidRPr="008B0BB6" w:rsidRDefault="008B0BB6" w:rsidP="008B0BB6">
                      <w:pPr>
                        <w:spacing w:line="400" w:lineRule="exact"/>
                        <w:jc w:val="center"/>
                        <w:rPr>
                          <w:rFonts w:ascii="新細明體 EUDC" w:eastAsia="新細明體 EUDC" w:hAnsi="新細明體 EUDC"/>
                          <w:szCs w:val="24"/>
                        </w:rPr>
                      </w:pP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Type</w:t>
                      </w:r>
                      <w:r w:rsidRPr="008B0BB6">
                        <w:rPr>
                          <w:rFonts w:ascii="新細明體 EUDC" w:eastAsia="新細明體 EUDC" w:hAnsi="新細明體 EUDC"/>
                          <w:szCs w:val="24"/>
                          <w:highlight w:val="yellow"/>
                        </w:rPr>
                        <w:t>$]</w:t>
                      </w:r>
                    </w:p>
                    <w:p w14:paraId="050F4B6E" w14:textId="4DD849DF"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測驗日期 : </w:t>
                      </w:r>
                      <w:r w:rsidRPr="008B0BB6">
                        <w:rPr>
                          <w:rFonts w:ascii="新細明體 EUDC" w:eastAsia="新細明體 EUDC" w:hAnsi="新細明體 EUDC"/>
                          <w:szCs w:val="24"/>
                          <w:highlight w:val="yellow"/>
                        </w:rPr>
                        <w:t>[$T</w:t>
                      </w:r>
                      <w:r>
                        <w:rPr>
                          <w:rFonts w:ascii="新細明體 EUDC" w:eastAsia="新細明體 EUDC" w:hAnsi="新細明體 EUDC"/>
                          <w:szCs w:val="24"/>
                          <w:highlight w:val="yellow"/>
                        </w:rPr>
                        <w:t>estdate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sidR="000B3B47">
                        <w:rPr>
                          <w:rFonts w:ascii="新細明體 EUDC" w:eastAsia="新細明體 EUDC" w:hAnsi="新細明體 EUDC"/>
                          <w:szCs w:val="24"/>
                        </w:rPr>
                        <w:tab/>
                      </w:r>
                      <w:r w:rsidRPr="008B0BB6">
                        <w:rPr>
                          <w:rFonts w:ascii="新細明體 EUDC" w:eastAsia="新細明體 EUDC" w:hAnsi="新細明體 EUDC" w:hint="eastAsia"/>
                          <w:szCs w:val="24"/>
                        </w:rPr>
                        <w:t>編</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 xml:space="preserve">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Number</w:t>
                      </w:r>
                      <w:r w:rsidRPr="008B0BB6">
                        <w:rPr>
                          <w:rFonts w:ascii="新細明體 EUDC" w:eastAsia="新細明體 EUDC" w:hAnsi="新細明體 EUDC"/>
                          <w:szCs w:val="24"/>
                          <w:highlight w:val="yellow"/>
                        </w:rPr>
                        <w:t>$]</w:t>
                      </w:r>
                    </w:p>
                    <w:p w14:paraId="36CD7F4C" w14:textId="5D2BF52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測驗時間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Testtime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報名單位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Unit</w:t>
                      </w:r>
                      <w:r w:rsidRPr="008B0BB6">
                        <w:rPr>
                          <w:rFonts w:ascii="新細明體 EUDC" w:eastAsia="新細明體 EUDC" w:hAnsi="新細明體 EUDC"/>
                          <w:szCs w:val="24"/>
                          <w:highlight w:val="yellow"/>
                        </w:rPr>
                        <w:t>$]</w:t>
                      </w:r>
                    </w:p>
                    <w:p w14:paraId="04995344" w14:textId="48675D45"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年</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 xml:space="preserve">度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Year</w:t>
                      </w:r>
                      <w:r w:rsidRPr="008B0BB6">
                        <w:rPr>
                          <w:rFonts w:ascii="新細明體 EUDC" w:eastAsia="新細明體 EUDC" w:hAnsi="新細明體 EUDC"/>
                          <w:szCs w:val="24"/>
                          <w:highlight w:val="yellow"/>
                        </w:rPr>
                        <w:t>$]</w:t>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710469">
                        <w:rPr>
                          <w:rFonts w:ascii="新細明體 EUDC" w:eastAsia="新細明體 EUDC" w:hAnsi="新細明體 EUDC"/>
                          <w:szCs w:val="24"/>
                        </w:rPr>
                        <w:tab/>
                      </w:r>
                      <w:r w:rsidR="000C6B59">
                        <w:rPr>
                          <w:rFonts w:ascii="新細明體 EUDC" w:eastAsia="新細明體 EUDC" w:hAnsi="新細明體 EUDC" w:hint="eastAsia"/>
                          <w:szCs w:val="24"/>
                        </w:rPr>
                        <w:t>地</w:t>
                      </w:r>
                      <w:r w:rsidR="000B3B47">
                        <w:rPr>
                          <w:rFonts w:ascii="新細明體 EUDC" w:eastAsia="新細明體 EUDC" w:hAnsi="新細明體 EUDC"/>
                          <w:szCs w:val="24"/>
                        </w:rPr>
                        <w:tab/>
                        <w:t xml:space="preserve">  </w:t>
                      </w:r>
                      <w:r w:rsidR="000C6B59">
                        <w:rPr>
                          <w:rFonts w:ascii="新細明體 EUDC" w:eastAsia="新細明體 EUDC" w:hAnsi="新細明體 EUDC" w:hint="eastAsia"/>
                          <w:szCs w:val="24"/>
                        </w:rPr>
                        <w:t>區</w:t>
                      </w:r>
                      <w:r w:rsidR="000C6B59" w:rsidRPr="008B0BB6">
                        <w:rPr>
                          <w:rFonts w:ascii="新細明體 EUDC" w:eastAsia="新細明體 EUDC" w:hAnsi="新細明體 EUDC" w:hint="eastAsia"/>
                          <w:szCs w:val="24"/>
                        </w:rPr>
                        <w:t xml:space="preserve"> :</w:t>
                      </w:r>
                      <w:r w:rsidR="000C6B59">
                        <w:rPr>
                          <w:rFonts w:ascii="新細明體 EUDC" w:eastAsia="新細明體 EUDC" w:hAnsi="新細明體 EUDC"/>
                          <w:szCs w:val="24"/>
                        </w:rPr>
                        <w:t xml:space="preserve"> </w:t>
                      </w:r>
                      <w:r w:rsidR="000C6B59" w:rsidRPr="008B0BB6">
                        <w:rPr>
                          <w:rFonts w:ascii="新細明體 EUDC" w:eastAsia="新細明體 EUDC" w:hAnsi="新細明體 EUDC"/>
                          <w:szCs w:val="24"/>
                          <w:highlight w:val="yellow"/>
                        </w:rPr>
                        <w:t>[$</w:t>
                      </w:r>
                      <w:r w:rsidR="000C6B59">
                        <w:rPr>
                          <w:rFonts w:ascii="新細明體 EUDC" w:eastAsia="新細明體 EUDC" w:hAnsi="新細明體 EUDC" w:hint="eastAsia"/>
                          <w:szCs w:val="24"/>
                          <w:highlight w:val="yellow"/>
                        </w:rPr>
                        <w:t>Re</w:t>
                      </w:r>
                      <w:r w:rsidR="000C6B59">
                        <w:rPr>
                          <w:rFonts w:ascii="新細明體 EUDC" w:eastAsia="新細明體 EUDC" w:hAnsi="新細明體 EUDC"/>
                          <w:szCs w:val="24"/>
                          <w:highlight w:val="yellow"/>
                        </w:rPr>
                        <w:t>gion</w:t>
                      </w:r>
                      <w:r w:rsidR="000C6B59" w:rsidRPr="008B0BB6">
                        <w:rPr>
                          <w:rFonts w:ascii="新細明體 EUDC" w:eastAsia="新細明體 EUDC" w:hAnsi="新細明體 EUDC"/>
                          <w:szCs w:val="24"/>
                          <w:highlight w:val="yellow"/>
                        </w:rPr>
                        <w:t>$]</w:t>
                      </w:r>
                    </w:p>
                    <w:p w14:paraId="091C0437" w14:textId="085D22A6"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姓</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 xml:space="preserve">名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Name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試</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場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w:t>
                      </w:r>
                      <w:r>
                        <w:rPr>
                          <w:rFonts w:ascii="新細明體 EUDC" w:eastAsia="新細明體 EUDC" w:hAnsi="新細明體 EUDC" w:hint="eastAsia"/>
                          <w:szCs w:val="24"/>
                          <w:highlight w:val="yellow"/>
                        </w:rPr>
                        <w:t>e</w:t>
                      </w:r>
                      <w:r>
                        <w:rPr>
                          <w:rFonts w:ascii="新細明體 EUDC" w:eastAsia="新細明體 EUDC" w:hAnsi="新細明體 EUDC"/>
                          <w:szCs w:val="24"/>
                          <w:highlight w:val="yellow"/>
                        </w:rPr>
                        <w:t>stF</w:t>
                      </w:r>
                      <w:r>
                        <w:rPr>
                          <w:rFonts w:ascii="新細明體 EUDC" w:eastAsia="新細明體 EUDC" w:hAnsi="新細明體 EUDC" w:hint="eastAsia"/>
                          <w:szCs w:val="24"/>
                          <w:highlight w:val="yellow"/>
                        </w:rPr>
                        <w:t>i</w:t>
                      </w:r>
                      <w:r>
                        <w:rPr>
                          <w:rFonts w:ascii="新細明體 EUDC" w:eastAsia="新細明體 EUDC" w:hAnsi="新細明體 EUDC"/>
                          <w:szCs w:val="24"/>
                          <w:highlight w:val="yellow"/>
                        </w:rPr>
                        <w:t>eld</w:t>
                      </w:r>
                      <w:r w:rsidRPr="008B0BB6">
                        <w:rPr>
                          <w:rFonts w:ascii="新細明體 EUDC" w:eastAsia="新細明體 EUDC" w:hAnsi="新細明體 EUDC"/>
                          <w:szCs w:val="24"/>
                          <w:highlight w:val="yellow"/>
                        </w:rPr>
                        <w:t>$]</w:t>
                      </w:r>
                    </w:p>
                    <w:p w14:paraId="12DA616A" w14:textId="3DD9D7F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出生日期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Birthday</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座</w:t>
                      </w:r>
                      <w:r w:rsidR="000B3B47">
                        <w:rPr>
                          <w:rFonts w:ascii="新細明體 EUDC" w:eastAsia="新細明體 EUDC" w:hAnsi="新細明體 EUDC"/>
                          <w:szCs w:val="24"/>
                        </w:rPr>
                        <w:tab/>
                        <w:t xml:space="preserve">  </w:t>
                      </w:r>
                      <w:r w:rsidRPr="008B0BB6">
                        <w:rPr>
                          <w:rFonts w:ascii="新細明體 EUDC" w:eastAsia="新細明體 EUDC" w:hAnsi="新細明體 EUDC" w:hint="eastAsia"/>
                          <w:szCs w:val="24"/>
                        </w:rPr>
                        <w:t>號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SeatNumber</w:t>
                      </w:r>
                      <w:r w:rsidRPr="008B0BB6">
                        <w:rPr>
                          <w:rFonts w:ascii="新細明體 EUDC" w:eastAsia="新細明體 EUDC" w:hAnsi="新細明體 EUDC"/>
                          <w:szCs w:val="24"/>
                          <w:highlight w:val="yellow"/>
                        </w:rPr>
                        <w:t>$]</w:t>
                      </w:r>
                    </w:p>
                    <w:p w14:paraId="5ED7D228" w14:textId="53DFCB4D"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身分證統一編號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TextId</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公司代碼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CompanyCode</w:t>
                      </w:r>
                      <w:r w:rsidRPr="008B0BB6">
                        <w:rPr>
                          <w:rFonts w:ascii="新細明體 EUDC" w:eastAsia="新細明體 EUDC" w:hAnsi="新細明體 EUDC"/>
                          <w:szCs w:val="24"/>
                          <w:highlight w:val="yellow"/>
                        </w:rPr>
                        <w:t>$]</w:t>
                      </w:r>
                    </w:p>
                    <w:p w14:paraId="18A640A5" w14:textId="4072066B"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測驗地點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Location</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0C6B59">
                        <w:rPr>
                          <w:rFonts w:ascii="新細明體 EUDC" w:eastAsia="新細明體 EUDC" w:hAnsi="新細明體 EUDC" w:hint="eastAsia"/>
                          <w:szCs w:val="24"/>
                        </w:rPr>
                        <w:t xml:space="preserve">測驗地址 </w:t>
                      </w:r>
                      <w:r w:rsidR="000C6B59" w:rsidRPr="008B0BB6">
                        <w:rPr>
                          <w:rFonts w:ascii="新細明體 EUDC" w:eastAsia="新細明體 EUDC" w:hAnsi="新細明體 EUDC" w:hint="eastAsia"/>
                          <w:szCs w:val="24"/>
                        </w:rPr>
                        <w:t>:</w:t>
                      </w:r>
                      <w:r w:rsidR="000C6B59">
                        <w:rPr>
                          <w:rFonts w:ascii="新細明體 EUDC" w:eastAsia="新細明體 EUDC" w:hAnsi="新細明體 EUDC"/>
                          <w:szCs w:val="24"/>
                        </w:rPr>
                        <w:t xml:space="preserve"> </w:t>
                      </w:r>
                      <w:r w:rsidR="000C6B59" w:rsidRPr="008B0BB6">
                        <w:rPr>
                          <w:rFonts w:ascii="新細明體 EUDC" w:eastAsia="新細明體 EUDC" w:hAnsi="新細明體 EUDC"/>
                          <w:szCs w:val="24"/>
                          <w:highlight w:val="yellow"/>
                        </w:rPr>
                        <w:t>[$</w:t>
                      </w:r>
                      <w:r w:rsidR="000C6B59">
                        <w:rPr>
                          <w:rFonts w:ascii="新細明體 EUDC" w:eastAsia="新細明體 EUDC" w:hAnsi="新細明體 EUDC"/>
                          <w:szCs w:val="24"/>
                          <w:highlight w:val="yellow"/>
                        </w:rPr>
                        <w:t>A</w:t>
                      </w:r>
                      <w:r w:rsidR="000C6B59">
                        <w:rPr>
                          <w:rFonts w:ascii="新細明體 EUDC" w:eastAsia="新細明體 EUDC" w:hAnsi="新細明體 EUDC" w:hint="eastAsia"/>
                          <w:szCs w:val="24"/>
                          <w:highlight w:val="yellow"/>
                        </w:rPr>
                        <w:t>d</w:t>
                      </w:r>
                      <w:r w:rsidR="000C6B59">
                        <w:rPr>
                          <w:rFonts w:ascii="新細明體 EUDC" w:eastAsia="新細明體 EUDC" w:hAnsi="新細明體 EUDC"/>
                          <w:szCs w:val="24"/>
                          <w:highlight w:val="yellow"/>
                        </w:rPr>
                        <w:t>dress</w:t>
                      </w:r>
                      <w:r w:rsidR="000C6B59" w:rsidRPr="008B0BB6">
                        <w:rPr>
                          <w:rFonts w:ascii="新細明體 EUDC" w:eastAsia="新細明體 EUDC" w:hAnsi="新細明體 EUDC"/>
                          <w:szCs w:val="24"/>
                          <w:highlight w:val="yellow"/>
                        </w:rPr>
                        <w:t>$]</w:t>
                      </w:r>
                    </w:p>
                    <w:p w14:paraId="1901B160" w14:textId="77777777" w:rsidR="008B0BB6" w:rsidRPr="008B0BB6" w:rsidRDefault="008B0BB6" w:rsidP="008B0BB6">
                      <w:pPr>
                        <w:ind w:firstLine="480"/>
                        <w:rPr>
                          <w:rFonts w:ascii="新細明體 EUDC" w:eastAsia="新細明體 EUDC" w:hAnsi="新細明體 EUDC"/>
                          <w:sz w:val="28"/>
                          <w:szCs w:val="28"/>
                        </w:rPr>
                      </w:pPr>
                      <w:r w:rsidRPr="008B0BB6">
                        <w:rPr>
                          <w:rFonts w:ascii="新細明體 EUDC" w:eastAsia="新細明體 EUDC" w:hAnsi="新細明體 EUDC" w:hint="eastAsia"/>
                          <w:szCs w:val="24"/>
                        </w:rPr>
                        <w:t>測驗結果及相關事宜，請參閱壽險公會網站：HTTP//WWW.LIA-ROC.ORG.TW</w:t>
                      </w:r>
                    </w:p>
                    <w:p w14:paraId="70FE7854" w14:textId="77777777" w:rsidR="008B0BB6" w:rsidRPr="008B0BB6" w:rsidRDefault="008B0BB6" w:rsidP="006E38B2">
                      <w:pPr>
                        <w:ind w:firstLine="480"/>
                        <w:rPr>
                          <w:rFonts w:ascii="新細明體 EUDC" w:eastAsia="新細明體 EUDC" w:hAnsi="新細明體 EUDC"/>
                          <w:b/>
                          <w:bCs/>
                          <w:i/>
                          <w:iCs/>
                          <w:szCs w:val="24"/>
                          <w:u w:val="single"/>
                        </w:rPr>
                      </w:pPr>
                      <w:r w:rsidRPr="009833F9">
                        <w:rPr>
                          <w:rFonts w:ascii="新細明體 EUDC" w:eastAsia="新細明體 EUDC" w:hAnsi="新細明體 EUDC" w:hint="eastAsia"/>
                          <w:b/>
                          <w:bCs/>
                          <w:szCs w:val="24"/>
                        </w:rPr>
                        <w:t>*</w:t>
                      </w:r>
                      <w:r w:rsidRPr="008B0BB6">
                        <w:rPr>
                          <w:rFonts w:ascii="新細明體 EUDC" w:eastAsia="新細明體 EUDC" w:hAnsi="新細明體 EUDC" w:hint="eastAsia"/>
                          <w:b/>
                          <w:bCs/>
                          <w:i/>
                          <w:iCs/>
                          <w:szCs w:val="24"/>
                          <w:u w:val="single"/>
                        </w:rPr>
                        <w:t>姓名、身份證統一編號、出生日期如有錯誤，請於測驗前或測驗當日辦理</w:t>
                      </w:r>
                    </w:p>
                    <w:p w14:paraId="0AC7362E" w14:textId="4582B4B8" w:rsidR="008B0BB6" w:rsidRPr="008B0BB6" w:rsidRDefault="008B0BB6" w:rsidP="006E38B2">
                      <w:pPr>
                        <w:ind w:firstLine="480"/>
                        <w:rPr>
                          <w:rFonts w:ascii="新細明體 EUDC" w:eastAsia="新細明體 EUDC" w:hAnsi="新細明體 EUDC"/>
                          <w:b/>
                          <w:bCs/>
                          <w:i/>
                          <w:iCs/>
                          <w:szCs w:val="24"/>
                          <w:u w:val="single"/>
                        </w:rPr>
                      </w:pPr>
                      <w:r w:rsidRPr="008B0BB6">
                        <w:rPr>
                          <w:rFonts w:ascii="新細明體 EUDC" w:eastAsia="新細明體 EUDC" w:hAnsi="新細明體 EUDC" w:hint="eastAsia"/>
                          <w:b/>
                          <w:bCs/>
                          <w:i/>
                          <w:iCs/>
                          <w:sz w:val="28"/>
                          <w:szCs w:val="28"/>
                          <w:u w:val="single"/>
                        </w:rPr>
                        <w:t xml:space="preserve"> </w:t>
                      </w:r>
                      <w:r w:rsidRPr="008B0BB6">
                        <w:rPr>
                          <w:rFonts w:ascii="新細明體 EUDC" w:eastAsia="新細明體 EUDC" w:hAnsi="新細明體 EUDC" w:hint="eastAsia"/>
                          <w:b/>
                          <w:bCs/>
                          <w:i/>
                          <w:iCs/>
                          <w:szCs w:val="24"/>
                          <w:u w:val="single"/>
                        </w:rPr>
                        <w:t>更正事宜，事後一律不予更正。</w:t>
                      </w:r>
                    </w:p>
                  </w:txbxContent>
                </v:textbox>
                <w10:wrap type="square" anchorx="margin" anchory="page"/>
              </v:shape>
            </w:pict>
          </mc:Fallback>
        </mc:AlternateContent>
      </w:r>
      <w:r w:rsidR="009833F9" w:rsidRPr="009833F9">
        <w:rPr>
          <w:rFonts w:ascii="新細明體 EUDC" w:eastAsia="新細明體 EUDC" w:hAnsi="新細明體 EUDC" w:hint="eastAsia"/>
          <w:sz w:val="28"/>
          <w:szCs w:val="28"/>
        </w:rPr>
        <w:t>*</w:t>
      </w:r>
      <w:r w:rsidR="009833F9" w:rsidRPr="008B0BB6">
        <w:rPr>
          <w:rFonts w:ascii="新細明體 EUDC" w:eastAsia="新細明體 EUDC" w:hAnsi="新細明體 EUDC" w:hint="eastAsia"/>
          <w:b/>
          <w:bCs/>
          <w:i/>
          <w:iCs/>
          <w:szCs w:val="24"/>
        </w:rPr>
        <w:t>請詳閱下列試場規則，並應同時攜帶入場證與身份證或駕照應考。</w:t>
      </w:r>
    </w:p>
    <w:p w14:paraId="68B569F9" w14:textId="61E5F2CE" w:rsidR="009833F9" w:rsidRPr="00D568E8" w:rsidRDefault="009833F9" w:rsidP="008B0BB6">
      <w:pPr>
        <w:rPr>
          <w:rFonts w:ascii="新細明體 EUDC" w:eastAsia="新細明體 EUDC" w:hAnsi="新細明體 EUDC"/>
          <w:b/>
          <w:bCs/>
          <w:sz w:val="28"/>
          <w:szCs w:val="28"/>
        </w:rPr>
      </w:pPr>
      <w:r w:rsidRPr="009833F9">
        <w:rPr>
          <w:rFonts w:ascii="新細明體 EUDC" w:eastAsia="新細明體 EUDC" w:hAnsi="新細明體 EUDC"/>
          <w:noProof/>
          <w:sz w:val="28"/>
          <w:szCs w:val="28"/>
        </w:rPr>
        <mc:AlternateContent>
          <mc:Choice Requires="wps">
            <w:drawing>
              <wp:inline distT="0" distB="0" distL="0" distR="0" wp14:anchorId="7A57318B" wp14:editId="1A4B6C26">
                <wp:extent cx="6452019" cy="5424218"/>
                <wp:effectExtent l="19050" t="19050" r="25400" b="2413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019" cy="5424218"/>
                        </a:xfrm>
                        <a:prstGeom prst="rect">
                          <a:avLst/>
                        </a:prstGeom>
                        <a:ln w="28575">
                          <a:headEnd/>
                          <a:tailEnd/>
                        </a:ln>
                      </wps:spPr>
                      <wps:style>
                        <a:lnRef idx="2">
                          <a:schemeClr val="dk1"/>
                        </a:lnRef>
                        <a:fillRef idx="1">
                          <a:schemeClr val="lt1"/>
                        </a:fillRef>
                        <a:effectRef idx="0">
                          <a:schemeClr val="dk1"/>
                        </a:effectRef>
                        <a:fontRef idx="minor">
                          <a:schemeClr val="dk1"/>
                        </a:fontRef>
                      </wps:style>
                      <wps:txbx>
                        <w:txbxContent>
                          <w:p w14:paraId="4E86C069" w14:textId="17398AF8" w:rsidR="008B0BB6" w:rsidRPr="008B0BB6" w:rsidRDefault="008B0BB6" w:rsidP="008B0BB6">
                            <w:pPr>
                              <w:jc w:val="center"/>
                              <w:rPr>
                                <w:rFonts w:ascii="新細明體 EUDC" w:eastAsia="新細明體 EUDC" w:hAnsi="新細明體 EUDC"/>
                                <w:i/>
                                <w:iCs/>
                                <w:szCs w:val="24"/>
                              </w:rPr>
                            </w:pPr>
                            <w:r w:rsidRPr="008B0BB6">
                              <w:rPr>
                                <w:rFonts w:ascii="新細明體 EUDC" w:eastAsia="新細明體 EUDC" w:hAnsi="新細明體 EUDC" w:hint="eastAsia"/>
                                <w:szCs w:val="24"/>
                              </w:rPr>
                              <w:t>試    場    規    則</w:t>
                            </w:r>
                          </w:p>
                          <w:p w14:paraId="749E15D1" w14:textId="75A8FA54"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測驗時間：</w:t>
                            </w:r>
                          </w:p>
                          <w:p w14:paraId="6FB7ED6E" w14:textId="0FF74AB1" w:rsidR="009833F9" w:rsidRPr="008B0BB6" w:rsidRDefault="008B0BB6" w:rsidP="008B0BB6">
                            <w:pPr>
                              <w:pStyle w:val="a7"/>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共同科目：「金融市場常識與職業道德」60分鐘。</w:t>
                            </w:r>
                          </w:p>
                          <w:p w14:paraId="7E1C94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憑身分證件（限用中華民國身分證、中華民國駕駛執照、附有相片之健保ＩＣ卡、臺灣地區居留證、外僑永久居留證或大陸配偶領有之長期居留證件）入場，無身分證件者以缺考計；未攜帶報名單位列印之入場通知者，得於應試時，由監考人員提供相關資料後參加測驗。</w:t>
                            </w:r>
                          </w:p>
                          <w:p w14:paraId="297C3F0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參加測驗人員應於測驗預備鈴響時依座號入座，若遲到超過15分鐘者，不准進入考場，測驗開始30分鐘內不准離場。</w:t>
                            </w:r>
                          </w:p>
                          <w:p w14:paraId="1E8B3DAC"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參加測驗人員應依各報名單位列印之入場通知上所載之場次及試場座號對號入座，否則均以缺考計。</w:t>
                            </w:r>
                          </w:p>
                          <w:p w14:paraId="5EC9BD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禁止攜帶參加測驗證件、文具以外之物品進入試場，不得使用電子計算機，否則以違規論。</w:t>
                            </w:r>
                          </w:p>
                          <w:p w14:paraId="7C79FB20"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進行時，參加測驗人員禁止有左顧右盼、使用電子通訊設備、交談等企圖舞弊之情事，電子通訊設備(含行動電話、任何能發出聲響及具計時或鬧鈴功能之電子設備產品)應關閉電源，否則以違規論。試場內不得飲食，若經監考人員制止後仍再犯者請其立即離場並收回試卷及答案卷。</w:t>
                            </w:r>
                          </w:p>
                          <w:p w14:paraId="6EA3F535"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答案卷應依試卷規定填寫及塗記，答案卷上並不得出現任何與作答無關之註記，否則以缺考計。不得抄錄試題攜出試場，否則以違規論。意圖或已將試卷、答案卷攜出試場，以違規論。</w:t>
                            </w:r>
                          </w:p>
                          <w:p w14:paraId="2302D264"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參加測驗人員應在測驗規定時間內結束作答、繳交試卷及答案卡，測驗結束鈴聲響畢後，仍繼續作答者；或經監考人員制止後仍繼續作答者不繳交試卷及答案卡者，以違規論。</w:t>
                            </w:r>
                          </w:p>
                          <w:p w14:paraId="3E4DFB9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繳卷時，試卷及答案卷均應繳回，並請監考人員核對該參加測驗人員之入場通知並簽章；未帶書面通知者，得向監考人員索取相關資料並經監考人員簽章。</w:t>
                            </w:r>
                          </w:p>
                          <w:p w14:paraId="50FBECA4" w14:textId="35A5FB4A"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參加測驗人員如有疑問（如試卷號碼與答案卷號碼不同、入場通知內容有誤、試題印刷不清等情形），應舉手表示，待監考人員近身時方可提出。</w:t>
                            </w:r>
                          </w:p>
                          <w:p w14:paraId="3BA61768" w14:textId="46AF89D4"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參加測驗人員違反規定者一律不予計分。</w:t>
                            </w:r>
                          </w:p>
                          <w:p w14:paraId="57476A4C" w14:textId="0045F7C5"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試題已公告讓應試人員免費下載，故各測驗單位將不另行公布解答。</w:t>
                            </w:r>
                          </w:p>
                        </w:txbxContent>
                      </wps:txbx>
                      <wps:bodyPr rot="0" vert="horz" wrap="square" lIns="91440" tIns="45720" rIns="91440" bIns="45720" anchor="t" anchorCtr="0">
                        <a:noAutofit/>
                      </wps:bodyPr>
                    </wps:wsp>
                  </a:graphicData>
                </a:graphic>
              </wp:inline>
            </w:drawing>
          </mc:Choice>
          <mc:Fallback>
            <w:pict>
              <v:shape w14:anchorId="7A57318B" id="文字方塊 2" o:spid="_x0000_s1028" type="#_x0000_t202" style="width:508.05pt;height:4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" fillcolor="white [3201]" strokecolor="black [3200]" strokeweight="2.25pt">
                <v:textbox>
                  <w:txbxContent>
                    <w:p w14:paraId="4E86C069" w14:textId="17398AF8" w:rsidR="008B0BB6" w:rsidRPr="008B0BB6" w:rsidRDefault="008B0BB6" w:rsidP="008B0BB6">
                      <w:pPr>
                        <w:jc w:val="center"/>
                        <w:rPr>
                          <w:rFonts w:ascii="新細明體 EUDC" w:eastAsia="新細明體 EUDC" w:hAnsi="新細明體 EUDC"/>
                          <w:i/>
                          <w:iCs/>
                          <w:szCs w:val="24"/>
                        </w:rPr>
                      </w:pPr>
                      <w:r w:rsidRPr="008B0BB6">
                        <w:rPr>
                          <w:rFonts w:ascii="新細明體 EUDC" w:eastAsia="新細明體 EUDC" w:hAnsi="新細明體 EUDC" w:hint="eastAsia"/>
                          <w:szCs w:val="24"/>
                        </w:rPr>
                        <w:t>試    場    規    則</w:t>
                      </w:r>
                    </w:p>
                    <w:p w14:paraId="749E15D1" w14:textId="75A8FA54"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測驗時間：</w:t>
                      </w:r>
                    </w:p>
                    <w:p w14:paraId="6FB7ED6E" w14:textId="0FF74AB1" w:rsidR="009833F9" w:rsidRPr="008B0BB6" w:rsidRDefault="008B0BB6" w:rsidP="008B0BB6">
                      <w:pPr>
                        <w:pStyle w:val="a7"/>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共同科目：「金融市場常識與職業道德」60分鐘。</w:t>
                      </w:r>
                    </w:p>
                    <w:p w14:paraId="7E1C94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憑身分證件（限用中華民國身分證、中華民國駕駛執照、附有相片之健保ＩＣ卡、臺灣地區居留證、外僑永久居留證或大陸配偶領有之長期居留證件）入場，無身分證件者以缺考計；未攜帶報名單位列印之入場通知者，得於應試時，由監考人員提供相關資料後參加測驗。</w:t>
                      </w:r>
                    </w:p>
                    <w:p w14:paraId="297C3F0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參加測驗人員應於測驗預備鈴響時依座號入座，若遲到超過15分鐘者，不准進入考場，測驗開始30分鐘內不准離場。</w:t>
                      </w:r>
                    </w:p>
                    <w:p w14:paraId="1E8B3DAC"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參加測驗人員應依各報名單位列印之入場通知上所載之場次及試場座號對號入座，否則均以缺考計。</w:t>
                      </w:r>
                    </w:p>
                    <w:p w14:paraId="5EC9BD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禁止攜帶參加測驗證件、文具以外之物品進入試場，不得使用電子計算機，否則以違規論。</w:t>
                      </w:r>
                    </w:p>
                    <w:p w14:paraId="7C79FB20"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進行時，參加測驗人員禁止有左顧右盼、使用電子通訊設備、交談等企圖舞弊之情事，電子通訊設備(含行動電話、任何能發出聲響及具計時或鬧鈴功能之電子設備產品)應關閉電源，否則以違規論。試場內不得飲食，若經監考人員制止後仍再犯者請其立即離場並收回試卷及答案卷。</w:t>
                      </w:r>
                    </w:p>
                    <w:p w14:paraId="6EA3F535"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答案卷應依試卷規定填寫及塗記，答案卷上並不得出現任何與作答無關之註記，否則以缺考計。不得抄錄試題攜出試場，否則以違規論。意圖或已將試卷、答案卷攜出試場，以違規論。</w:t>
                      </w:r>
                    </w:p>
                    <w:p w14:paraId="2302D264"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參加測驗人員應在測驗規定時間內結束作答、繳交試卷及答案卡，測驗結束鈴聲響畢後，仍繼續作答者；或經監考人員制止後仍繼續作答者不繳交試卷及答案卡者，以違規論。</w:t>
                      </w:r>
                    </w:p>
                    <w:p w14:paraId="3E4DFB9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繳卷時，試卷及答案卷均應繳回，並請監考人員核對該參加測驗人員之入場通知並簽章；未帶書面通知者，得向監考人員索取相關資料並經監考人員簽章。</w:t>
                      </w:r>
                    </w:p>
                    <w:p w14:paraId="50FBECA4" w14:textId="35A5FB4A"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參加測驗人員如有疑問（如試卷號碼與答案卷號碼不同、入場通知內容有誤、試題印刷不清等情形），應舉手表示，待監考人員近身時方可提出。</w:t>
                      </w:r>
                    </w:p>
                    <w:p w14:paraId="3BA61768" w14:textId="46AF89D4"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參加測驗人員違反規定者一律不予計分。</w:t>
                      </w:r>
                    </w:p>
                    <w:p w14:paraId="57476A4C" w14:textId="0045F7C5"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試題已公告讓應試人員免費下載，故各測驗單位將不另行公布解答。</w:t>
                      </w:r>
                    </w:p>
                  </w:txbxContent>
                </v:textbox>
                <w10:anchorlock/>
              </v:shape>
            </w:pict>
          </mc:Fallback>
        </mc:AlternateContent>
      </w:r>
    </w:p>
    <w:sectPr w:rsidR="009833F9" w:rsidRPr="00D568E8" w:rsidSect="008B0BB6">
      <w:footerReference w:type="default" r:id="rId7"/>
      <w:pgSz w:w="11906" w:h="16838"/>
      <w:pgMar w:top="284" w:right="851" w:bottom="284"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E5544" w14:textId="77777777" w:rsidR="00CC6B92" w:rsidRDefault="00CC6B92" w:rsidP="009833F9">
      <w:r>
        <w:separator/>
      </w:r>
    </w:p>
  </w:endnote>
  <w:endnote w:type="continuationSeparator" w:id="0">
    <w:p w14:paraId="5945D348" w14:textId="77777777" w:rsidR="00CC6B92" w:rsidRDefault="00CC6B92" w:rsidP="0098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EUDC">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EED7" w14:textId="7D167361" w:rsidR="009833F9" w:rsidRDefault="009833F9">
    <w:pPr>
      <w:pStyle w:val="a5"/>
    </w:pPr>
    <w:r>
      <w:rPr>
        <w:noProof/>
      </w:rPr>
      <mc:AlternateContent>
        <mc:Choice Requires="wps">
          <w:drawing>
            <wp:anchor distT="0" distB="0" distL="114300" distR="114300" simplePos="0" relativeHeight="251659264" behindDoc="0" locked="0" layoutInCell="0" allowOverlap="1" wp14:anchorId="61554C48" wp14:editId="5EBD06D6">
              <wp:simplePos x="0" y="0"/>
              <wp:positionH relativeFrom="page">
                <wp:posOffset>0</wp:posOffset>
              </wp:positionH>
              <wp:positionV relativeFrom="page">
                <wp:posOffset>10227945</wp:posOffset>
              </wp:positionV>
              <wp:extent cx="7560310" cy="273050"/>
              <wp:effectExtent l="0" t="0" r="0" b="12700"/>
              <wp:wrapNone/>
              <wp:docPr id="1" name="MSIPCM196c41c0becbc98064dccf64" descr="{&quot;HashCode&quot;:116020556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BFE914" w14:textId="0DC5B6E7" w:rsidR="009833F9" w:rsidRPr="009833F9" w:rsidRDefault="009833F9" w:rsidP="009833F9">
                          <w:pPr>
                            <w:rPr>
                              <w:rFonts w:ascii="Calibri" w:hAnsi="Calibri" w:cs="Calibri"/>
                              <w:color w:val="000000"/>
                              <w:sz w:val="16"/>
                            </w:rPr>
                          </w:pPr>
                          <w:r w:rsidRPr="009833F9">
                            <w:rPr>
                              <w:rFonts w:ascii="Calibri" w:hAnsi="Calibri" w:cs="Calibri"/>
                              <w:color w:val="000000"/>
                              <w:sz w:val="16"/>
                            </w:rPr>
                            <w:t>[AIA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554C48" id="_x0000_t202" coordsize="21600,21600" o:spt="202" path="m,l,21600r21600,l21600,xe">
              <v:stroke joinstyle="miter"/>
              <v:path gradientshapeok="t" o:connecttype="rect"/>
            </v:shapetype>
            <v:shape id="MSIPCM196c41c0becbc98064dccf64" o:spid="_x0000_s1029" type="#_x0000_t202" alt="{&quot;HashCode&quot;:116020556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ABFE914" w14:textId="0DC5B6E7" w:rsidR="009833F9" w:rsidRPr="009833F9" w:rsidRDefault="009833F9" w:rsidP="009833F9">
                    <w:pPr>
                      <w:rPr>
                        <w:rFonts w:ascii="Calibri" w:hAnsi="Calibri" w:cs="Calibri"/>
                        <w:color w:val="000000"/>
                        <w:sz w:val="16"/>
                      </w:rPr>
                    </w:pPr>
                    <w:r w:rsidRPr="009833F9">
                      <w:rPr>
                        <w:rFonts w:ascii="Calibri" w:hAnsi="Calibri" w:cs="Calibri"/>
                        <w:color w:val="000000"/>
                        <w:sz w:val="16"/>
                      </w:rPr>
                      <w:t>[AIA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DEBD0" w14:textId="77777777" w:rsidR="00CC6B92" w:rsidRDefault="00CC6B92" w:rsidP="009833F9">
      <w:r>
        <w:separator/>
      </w:r>
    </w:p>
  </w:footnote>
  <w:footnote w:type="continuationSeparator" w:id="0">
    <w:p w14:paraId="63A8CAE3" w14:textId="77777777" w:rsidR="00CC6B92" w:rsidRDefault="00CC6B92" w:rsidP="00983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22DAE"/>
    <w:multiLevelType w:val="hybridMultilevel"/>
    <w:tmpl w:val="EACE5DF0"/>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6464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F9"/>
    <w:rsid w:val="000040B2"/>
    <w:rsid w:val="000B3B47"/>
    <w:rsid w:val="000C6B59"/>
    <w:rsid w:val="00175656"/>
    <w:rsid w:val="00243ECF"/>
    <w:rsid w:val="0033136F"/>
    <w:rsid w:val="003D7AA2"/>
    <w:rsid w:val="003F6DC0"/>
    <w:rsid w:val="0047089E"/>
    <w:rsid w:val="004B4C2F"/>
    <w:rsid w:val="0054499F"/>
    <w:rsid w:val="006E38B2"/>
    <w:rsid w:val="00710469"/>
    <w:rsid w:val="00713E26"/>
    <w:rsid w:val="007216D1"/>
    <w:rsid w:val="00831120"/>
    <w:rsid w:val="008B0BB6"/>
    <w:rsid w:val="009833F9"/>
    <w:rsid w:val="00AD33EC"/>
    <w:rsid w:val="00CC6B92"/>
    <w:rsid w:val="00D568E8"/>
    <w:rsid w:val="00E2601E"/>
    <w:rsid w:val="00E565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7CB6A"/>
  <w15:chartTrackingRefBased/>
  <w15:docId w15:val="{8966FC0D-4C42-4A62-9478-F67D49C0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33F9"/>
    <w:pPr>
      <w:tabs>
        <w:tab w:val="center" w:pos="4153"/>
        <w:tab w:val="right" w:pos="8306"/>
      </w:tabs>
      <w:snapToGrid w:val="0"/>
    </w:pPr>
    <w:rPr>
      <w:sz w:val="20"/>
      <w:szCs w:val="20"/>
    </w:rPr>
  </w:style>
  <w:style w:type="character" w:customStyle="1" w:styleId="a4">
    <w:name w:val="頁首 字元"/>
    <w:basedOn w:val="a0"/>
    <w:link w:val="a3"/>
    <w:uiPriority w:val="99"/>
    <w:rsid w:val="009833F9"/>
    <w:rPr>
      <w:sz w:val="20"/>
      <w:szCs w:val="20"/>
    </w:rPr>
  </w:style>
  <w:style w:type="paragraph" w:styleId="a5">
    <w:name w:val="footer"/>
    <w:basedOn w:val="a"/>
    <w:link w:val="a6"/>
    <w:uiPriority w:val="99"/>
    <w:unhideWhenUsed/>
    <w:rsid w:val="009833F9"/>
    <w:pPr>
      <w:tabs>
        <w:tab w:val="center" w:pos="4153"/>
        <w:tab w:val="right" w:pos="8306"/>
      </w:tabs>
      <w:snapToGrid w:val="0"/>
    </w:pPr>
    <w:rPr>
      <w:sz w:val="20"/>
      <w:szCs w:val="20"/>
    </w:rPr>
  </w:style>
  <w:style w:type="character" w:customStyle="1" w:styleId="a6">
    <w:name w:val="頁尾 字元"/>
    <w:basedOn w:val="a0"/>
    <w:link w:val="a5"/>
    <w:uiPriority w:val="99"/>
    <w:rsid w:val="009833F9"/>
    <w:rPr>
      <w:sz w:val="20"/>
      <w:szCs w:val="20"/>
    </w:rPr>
  </w:style>
  <w:style w:type="paragraph" w:styleId="a7">
    <w:name w:val="List Paragraph"/>
    <w:basedOn w:val="a"/>
    <w:uiPriority w:val="34"/>
    <w:qFormat/>
    <w:rsid w:val="008B0BB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Vivan-WA</dc:creator>
  <cp:keywords/>
  <dc:description/>
  <cp:lastModifiedBy>Chen, Vivan-WA</cp:lastModifiedBy>
  <cp:revision>12</cp:revision>
  <dcterms:created xsi:type="dcterms:W3CDTF">2022-11-30T09:00:00Z</dcterms:created>
  <dcterms:modified xsi:type="dcterms:W3CDTF">2022-12-23T02:01:00Z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ac7489-8e74-4740-9640-de6a90bd2a80_Enabled">
    <vt:lpwstr>true</vt:lpwstr>
  </property>
  <property fmtid="{D5CDD505-2E9C-101B-9397-08002B2CF9AE}" pid="3" name="MSIP_Label_edac7489-8e74-4740-9640-de6a90bd2a80_SetDate">
    <vt:lpwstr>2022-12-23T02:01:31Z</vt:lpwstr>
  </property>
  <property fmtid="{D5CDD505-2E9C-101B-9397-08002B2CF9AE}" pid="4" name="MSIP_Label_edac7489-8e74-4740-9640-de6a90bd2a80_Method">
    <vt:lpwstr>Standard</vt:lpwstr>
  </property>
  <property fmtid="{D5CDD505-2E9C-101B-9397-08002B2CF9AE}" pid="5" name="MSIP_Label_edac7489-8e74-4740-9640-de6a90bd2a80_Name">
    <vt:lpwstr>edac7489-8e74-4740-9640-de6a90bd2a80</vt:lpwstr>
  </property>
  <property fmtid="{D5CDD505-2E9C-101B-9397-08002B2CF9AE}" pid="6" name="MSIP_Label_edac7489-8e74-4740-9640-de6a90bd2a80_SiteId">
    <vt:lpwstr>7f2c1900-9fd4-4b89-91d3-79a649996f0a</vt:lpwstr>
  </property>
  <property fmtid="{D5CDD505-2E9C-101B-9397-08002B2CF9AE}" pid="7" name="MSIP_Label_edac7489-8e74-4740-9640-de6a90bd2a80_ActionId">
    <vt:lpwstr>451f1e36-331f-4569-8096-cb6f7f906a18</vt:lpwstr>
  </property>
  <property fmtid="{D5CDD505-2E9C-101B-9397-08002B2CF9AE}" pid="8" name="MSIP_Label_edac7489-8e74-4740-9640-de6a90bd2a80_ContentBits">
    <vt:lpwstr>2</vt:lpwstr>
  </property>
</Properties>
</file>