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Times New Roman" w:cs="Times New Roman" w:eastAsia="Times New Roman" w:hAnsi="Times New Roman"/>
          <w:sz w:val="26"/>
          <w:szCs w:val="26"/>
        </w:rPr>
        <w:t xml:space="preserve">A Project Synopsis Submitted for</w:t>
      </w:r>
    </w:p>
    <w:p>
      <w:pPr>
        <w:spacing w:after="120" w:before="0"/>
        <w:jc w:val="center"/>
      </w:pPr>
      <w:r>
        <w:rPr>
          <w:rFonts w:ascii="Times New Roman" w:cs="Times New Roman" w:eastAsia="Times New Roman" w:hAnsi="Times New Roman"/>
          <w:i/>
          <w:iCs/>
          <w:sz w:val="26"/>
          <w:szCs w:val="26"/>
        </w:rPr>
        <w:t xml:space="preserve">Bachelor of Technology</w:t>
      </w:r>
    </w:p>
    <w:p>
      <w:pPr>
        <w:spacing w:after="240" w:before="0"/>
        <w:jc w:val="center"/>
      </w:pPr>
      <w:r>
        <w:rPr>
          <w:rFonts w:ascii="Times New Roman" w:cs="Times New Roman" w:eastAsia="Times New Roman" w:hAnsi="Times New Roman"/>
          <w:sz w:val="26"/>
          <w:szCs w:val="26"/>
        </w:rPr>
        <w:t xml:space="preserve">Project &amp; Seminar (7SA08)</w:t>
      </w:r>
    </w:p>
    <w:p>
      <w:pPr>
        <w:keepNext/>
        <w:spacing w:after="80" w:before="120"/>
        <w:jc w:val="center"/>
      </w:pPr>
      <w:r>
        <w:drawing>
          <wp:inline distT="0" distB="0" distL="0" distR="0">
            <wp:extent cx="21907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1619250"/>
                    </a:xfrm>
                    <a:prstGeom prst="rect">
                      <a:avLst/>
                    </a:prstGeom>
                  </pic:spPr>
                </pic:pic>
              </a:graphicData>
            </a:graphic>
          </wp:inline>
        </w:drawing>
      </w:r>
    </w:p>
    <w:p>
      <w:pPr>
        <w:spacing w:after="240"/>
      </w:pP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3000"/>
        <w:gridCol w:w="5162"/>
      </w:tblGrid>
      <w:tr>
        <w:tc>
          <w:tcPr>
            <w:tcW w:type="dxa" w:w="3000"/>
            <w:tcBorders>
              <w:top w:val="none" w:color="FFFFFF" w:sz="0"/>
              <w:left w:val="none" w:color="FFFFFF" w:sz="0"/>
              <w:bottom w:val="none" w:color="FFFFFF" w:sz="0"/>
              <w:right w:val="none" w:color="FFFFFF" w:sz="0"/>
            </w:tcBorders>
            <w:tcMar>
              <w:top w:type="dxa" w:w="80"/>
              <w:left w:type="dxa" w:w="0"/>
              <w:bottom w:type="dxa" w:w="80"/>
              <w:right w:type="dxa" w:w="100"/>
            </w:tcMar>
          </w:tcPr>
          <w:p>
            <w:r>
              <w:rPr>
                <w:rFonts w:ascii="Times New Roman" w:cs="Times New Roman" w:eastAsia="Times New Roman" w:hAnsi="Times New Roman"/>
                <w:b/>
                <w:bCs/>
                <w:sz w:val="24"/>
                <w:szCs w:val="24"/>
              </w:rPr>
              <w:t xml:space="preserve">PROJECT TITLE</w:t>
            </w:r>
          </w:p>
        </w:tc>
        <w:tc>
          <w:tcPr>
            <w:tcW w:type="dxa" w:w="5162"/>
            <w:tcBorders>
              <w:top w:val="none" w:color="FFFFFF" w:sz="0"/>
              <w:left w:val="none" w:color="FFFFFF" w:sz="0"/>
              <w:bottom w:val="none" w:color="FFFFFF" w:sz="0"/>
              <w:right w:val="none" w:color="FFFFFF" w:sz="0"/>
            </w:tcBorders>
            <w:tcMar>
              <w:top w:type="dxa" w:w="80"/>
              <w:left w:type="dxa" w:w="100"/>
              <w:bottom w:type="dxa" w:w="80"/>
              <w:right w:type="dxa" w:w="0"/>
            </w:tcMar>
          </w:tcPr>
          <w:p>
            <w:pPr>
              <w:spacing w:after="100"/>
            </w:pPr>
            <w:r>
              <w:rPr>
                <w:rFonts w:ascii="Times New Roman" w:cs="Times New Roman" w:eastAsia="Times New Roman" w:hAnsi="Times New Roman"/>
                <w:b/>
                <w:bCs/>
                <w:sz w:val="24"/>
                <w:szCs w:val="24"/>
              </w:rPr>
              <w:t xml:space="preserve">Satya-Score: An AI Hallucination Detection &amp; Scoring Framework</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00"/>
            </w:tcMar>
          </w:tcPr>
          <w:p>
            <w:r>
              <w:rPr>
                <w:rFonts w:ascii="Times New Roman" w:cs="Times New Roman" w:eastAsia="Times New Roman" w:hAnsi="Times New Roman"/>
                <w:b/>
                <w:bCs/>
                <w:sz w:val="24"/>
                <w:szCs w:val="24"/>
              </w:rPr>
              <w:t xml:space="preserve">PROJECT GROUP NO.</w:t>
            </w:r>
          </w:p>
        </w:tc>
        <w:tc>
          <w:tcPr>
            <w:tcW w:type="dxa" w:w="5162"/>
            <w:tcBorders>
              <w:top w:val="none" w:color="FFFFFF" w:sz="0"/>
              <w:left w:val="none" w:color="FFFFFF" w:sz="0"/>
              <w:bottom w:val="none" w:color="FFFFFF" w:sz="0"/>
              <w:right w:val="none" w:color="FFFFFF" w:sz="0"/>
            </w:tcBorders>
            <w:tcMar>
              <w:top w:type="dxa" w:w="80"/>
              <w:left w:type="dxa" w:w="100"/>
              <w:bottom w:type="dxa" w:w="80"/>
              <w:right w:type="dxa" w:w="0"/>
            </w:tcMar>
          </w:tcPr>
          <w:p>
            <w:pPr>
              <w:spacing w:after="100"/>
            </w:pPr>
            <w:r>
              <w:rPr>
                <w:rFonts w:ascii="Times New Roman" w:cs="Times New Roman" w:eastAsia="Times New Roman" w:hAnsi="Times New Roman"/>
                <w:b/>
                <w:bCs/>
                <w:sz w:val="24"/>
                <w:szCs w:val="24"/>
              </w:rPr>
              <w:t xml:space="preserve">10</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00"/>
            </w:tcMar>
          </w:tcPr>
          <w:p>
            <w:r>
              <w:rPr>
                <w:rFonts w:ascii="Times New Roman" w:cs="Times New Roman" w:eastAsia="Times New Roman" w:hAnsi="Times New Roman"/>
                <w:b/>
                <w:bCs/>
                <w:sz w:val="24"/>
                <w:szCs w:val="24"/>
              </w:rPr>
              <w:t xml:space="preserve">NAME OF PROJECTEES</w:t>
            </w:r>
          </w:p>
        </w:tc>
        <w:tc>
          <w:tcPr>
            <w:tcW w:type="dxa" w:w="5162"/>
            <w:tcBorders>
              <w:top w:val="none" w:color="FFFFFF" w:sz="0"/>
              <w:left w:val="none" w:color="FFFFFF" w:sz="0"/>
              <w:bottom w:val="none" w:color="FFFFFF" w:sz="0"/>
              <w:right w:val="none" w:color="FFFFFF" w:sz="0"/>
            </w:tcBorders>
            <w:tcMar>
              <w:top w:type="dxa" w:w="80"/>
              <w:left w:type="dxa" w:w="100"/>
              <w:bottom w:type="dxa" w:w="80"/>
              <w:right w:type="dxa" w:w="0"/>
            </w:tcMar>
          </w:tcPr>
          <w:p>
            <w:pPr>
              <w:spacing w:after="100"/>
            </w:pPr>
            <w:r>
              <w:rPr>
                <w:rFonts w:ascii="Times New Roman" w:cs="Times New Roman" w:eastAsia="Times New Roman" w:hAnsi="Times New Roman"/>
                <w:b/>
                <w:bCs/>
                <w:sz w:val="24"/>
                <w:szCs w:val="24"/>
              </w:rPr>
              <w:t xml:space="preserve">1. BORKAR VIVEK YESHWANTRAO</w:t>
            </w:r>
          </w:p>
          <w:p>
            <w:pPr>
              <w:spacing w:after="100"/>
            </w:pPr>
            <w:r>
              <w:rPr>
                <w:rFonts w:ascii="Times New Roman" w:cs="Times New Roman" w:eastAsia="Times New Roman" w:hAnsi="Times New Roman"/>
                <w:b/>
                <w:bCs/>
                <w:sz w:val="24"/>
                <w:szCs w:val="24"/>
              </w:rPr>
              <w:t xml:space="preserve">2. NANDE PIYUSH DEVIDAS</w:t>
            </w:r>
          </w:p>
          <w:p>
            <w:pPr>
              <w:spacing w:after="100"/>
            </w:pPr>
            <w:r>
              <w:rPr>
                <w:rFonts w:ascii="Times New Roman" w:cs="Times New Roman" w:eastAsia="Times New Roman" w:hAnsi="Times New Roman"/>
                <w:b/>
                <w:bCs/>
                <w:sz w:val="24"/>
                <w:szCs w:val="24"/>
              </w:rPr>
              <w:t xml:space="preserve">3. JUMADE AASAWARI SAHEBRAO</w:t>
            </w:r>
          </w:p>
          <w:p>
            <w:pPr>
              <w:spacing w:after="100"/>
            </w:pPr>
            <w:r>
              <w:rPr>
                <w:rFonts w:ascii="Times New Roman" w:cs="Times New Roman" w:eastAsia="Times New Roman" w:hAnsi="Times New Roman"/>
                <w:b/>
                <w:bCs/>
                <w:sz w:val="24"/>
                <w:szCs w:val="24"/>
              </w:rPr>
              <w:t xml:space="preserve">4. WANKHADE ARUNIMA TRIDIP</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00"/>
            </w:tcMar>
          </w:tcPr>
          <w:p>
            <w:r>
              <w:rPr>
                <w:rFonts w:ascii="Times New Roman" w:cs="Times New Roman" w:eastAsia="Times New Roman" w:hAnsi="Times New Roman"/>
                <w:b/>
                <w:bCs/>
                <w:sz w:val="24"/>
                <w:szCs w:val="24"/>
              </w:rPr>
              <w:t xml:space="preserve">NAME OF GUIDE</w:t>
            </w:r>
          </w:p>
        </w:tc>
        <w:tc>
          <w:tcPr>
            <w:tcW w:type="dxa" w:w="5162"/>
            <w:tcBorders>
              <w:top w:val="none" w:color="FFFFFF" w:sz="0"/>
              <w:left w:val="none" w:color="FFFFFF" w:sz="0"/>
              <w:bottom w:val="none" w:color="FFFFFF" w:sz="0"/>
              <w:right w:val="none" w:color="FFFFFF" w:sz="0"/>
            </w:tcBorders>
            <w:tcMar>
              <w:top w:type="dxa" w:w="80"/>
              <w:left w:type="dxa" w:w="100"/>
              <w:bottom w:type="dxa" w:w="80"/>
              <w:right w:type="dxa" w:w="0"/>
            </w:tcMar>
          </w:tcPr>
          <w:p>
            <w:pPr>
              <w:spacing w:after="100"/>
            </w:pPr>
            <w:r>
              <w:rPr>
                <w:rFonts w:ascii="Times New Roman" w:cs="Times New Roman" w:eastAsia="Times New Roman" w:hAnsi="Times New Roman"/>
                <w:b/>
                <w:bCs/>
                <w:sz w:val="24"/>
                <w:szCs w:val="24"/>
              </w:rPr>
              <w:t xml:space="preserve">Dr. R. R. Karwa</w:t>
            </w:r>
          </w:p>
        </w:tc>
      </w:tr>
    </w:tbl>
    <w:p>
      <w:pPr>
        <w:spacing w:after="120" w:before="360"/>
        <w:jc w:val="center"/>
      </w:pPr>
      <w:r>
        <w:rPr>
          <w:rFonts w:ascii="Times New Roman" w:cs="Times New Roman" w:eastAsia="Times New Roman" w:hAnsi="Times New Roman"/>
          <w:b/>
          <w:bCs/>
          <w:sz w:val="26"/>
          <w:szCs w:val="26"/>
        </w:rPr>
        <w:t xml:space="preserve">Department of Artificial Intelligence &amp; Data Science,</w:t>
      </w:r>
    </w:p>
    <w:p>
      <w:pPr>
        <w:spacing w:after="120" w:before="0"/>
        <w:jc w:val="center"/>
      </w:pPr>
      <w:r>
        <w:rPr>
          <w:rFonts w:ascii="Times New Roman" w:cs="Times New Roman" w:eastAsia="Times New Roman" w:hAnsi="Times New Roman"/>
          <w:b/>
          <w:bCs/>
          <w:sz w:val="24"/>
          <w:szCs w:val="24"/>
        </w:rPr>
        <w:t xml:space="preserve">Prof. Ram Meghe Institute of Technology &amp; Research, Badnera-Amravati.</w:t>
      </w:r>
    </w:p>
    <w:p>
      <w:pPr>
        <w:spacing w:after="120" w:before="0"/>
        <w:jc w:val="center"/>
      </w:pPr>
      <w:r>
        <w:rPr>
          <w:rFonts w:ascii="Times New Roman" w:cs="Times New Roman" w:eastAsia="Times New Roman" w:hAnsi="Times New Roman"/>
          <w:b/>
          <w:bCs/>
          <w:sz w:val="26"/>
          <w:szCs w:val="26"/>
        </w:rPr>
        <w:t xml:space="preserve">2026-2027</w:t>
      </w:r>
    </w:p>
    <w:p>
      <w:pPr>
        <w:sectPr>
          <w:pgSz w:w="11906" w:h="16838" w:orient="portrait"/>
          <w:pgMar w:top="1440" w:right="1440" w:bottom="1440" w:left="2304" w:header="708" w:footer="600" w:gutter="0"/>
          <w:pgNumType/>
          <w:docGrid w:linePitch="360"/>
        </w:sectPr>
      </w:pPr>
    </w:p>
    <w:p>
      <w:pPr>
        <w:pageBreakBefore/>
        <w:spacing w:after="300"/>
        <w:jc w:val="center"/>
      </w:pPr>
      <w:r>
        <w:rPr>
          <w:rFonts w:ascii="Times New Roman" w:cs="Times New Roman" w:eastAsia="Times New Roman" w:hAnsi="Times New Roman"/>
          <w:b/>
          <w:bCs/>
          <w:sz w:val="30"/>
          <w:szCs w:val="30"/>
        </w:rPr>
        <w:t xml:space="preserve">INDEX</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150"/>
        <w:gridCol w:w="5862"/>
        <w:gridCol w:w="1150"/>
      </w:tblGrid>
      <w:tr>
        <w:trPr>
          <w:cantSplit/>
        </w:trPr>
        <w:tc>
          <w:tcPr>
            <w:tcW w:type="dxa" w:w="1150"/>
            <w:tcBorders>
              <w:top w:val="single" w:color="000000" w:sz="4"/>
              <w:left w:val="single" w:color="000000" w:sz="4"/>
              <w:bottom w:val="single" w:color="000000" w:sz="4"/>
              <w:right w:val="single" w:color="000000" w:sz="4"/>
            </w:tcBorders>
            <w:shd w:fill="D9D9D9" w:color="auto" w:val="clear"/>
            <w:tcMar>
              <w:top w:type="dxa" w:w="70"/>
              <w:left w:type="dxa" w:w="120"/>
              <w:bottom w:type="dxa" w:w="70"/>
              <w:right w:type="dxa" w:w="120"/>
            </w:tcMar>
            <w:vAlign w:val="center"/>
          </w:tcPr>
          <w:p>
            <w:pPr>
              <w:jc w:val="center"/>
            </w:pPr>
            <w:r>
              <w:rPr>
                <w:rFonts w:ascii="Times New Roman" w:cs="Times New Roman" w:eastAsia="Times New Roman" w:hAnsi="Times New Roman"/>
                <w:b/>
                <w:bCs/>
                <w:sz w:val="24"/>
                <w:szCs w:val="24"/>
              </w:rPr>
              <w:t xml:space="preserve">Sr. No.</w:t>
            </w:r>
          </w:p>
        </w:tc>
        <w:tc>
          <w:tcPr>
            <w:tcW w:type="dxa" w:w="5862"/>
            <w:tcBorders>
              <w:top w:val="single" w:color="000000" w:sz="4"/>
              <w:left w:val="single" w:color="000000" w:sz="4"/>
              <w:bottom w:val="single" w:color="000000" w:sz="4"/>
              <w:right w:val="single" w:color="000000" w:sz="4"/>
            </w:tcBorders>
            <w:shd w:fill="D9D9D9" w:color="auto" w:val="clear"/>
            <w:tcMar>
              <w:top w:type="dxa" w:w="70"/>
              <w:left w:type="dxa" w:w="120"/>
              <w:bottom w:type="dxa" w:w="70"/>
              <w:right w:type="dxa" w:w="120"/>
            </w:tcMar>
            <w:vAlign w:val="center"/>
          </w:tcPr>
          <w:p>
            <w:pPr>
              <w:jc w:val="center"/>
            </w:pPr>
            <w:r>
              <w:rPr>
                <w:rFonts w:ascii="Times New Roman" w:cs="Times New Roman" w:eastAsia="Times New Roman" w:hAnsi="Times New Roman"/>
                <w:b/>
                <w:bCs/>
                <w:sz w:val="24"/>
                <w:szCs w:val="24"/>
              </w:rPr>
              <w:t xml:space="preserve">Particulars</w:t>
            </w:r>
          </w:p>
        </w:tc>
        <w:tc>
          <w:tcPr>
            <w:tcW w:type="dxa" w:w="1150"/>
            <w:tcBorders>
              <w:top w:val="single" w:color="000000" w:sz="4"/>
              <w:left w:val="single" w:color="000000" w:sz="4"/>
              <w:bottom w:val="single" w:color="000000" w:sz="4"/>
              <w:right w:val="single" w:color="000000" w:sz="4"/>
            </w:tcBorders>
            <w:shd w:fill="D9D9D9" w:color="auto" w:val="clear"/>
            <w:tcMar>
              <w:top w:type="dxa" w:w="70"/>
              <w:left w:type="dxa" w:w="120"/>
              <w:bottom w:type="dxa" w:w="70"/>
              <w:right w:type="dxa" w:w="120"/>
            </w:tcMar>
            <w:vAlign w:val="center"/>
          </w:tcPr>
          <w:p>
            <w:pPr>
              <w:jc w:val="center"/>
            </w:pPr>
            <w:r>
              <w:rPr>
                <w:rFonts w:ascii="Times New Roman" w:cs="Times New Roman" w:eastAsia="Times New Roman" w:hAnsi="Times New Roman"/>
                <w:b/>
                <w:bCs/>
                <w:sz w:val="24"/>
                <w:szCs w:val="24"/>
              </w:rPr>
              <w:t xml:space="preserve">Page No.</w:t>
            </w:r>
          </w:p>
        </w:tc>
      </w:tr>
      <w:tr>
        <w:trPr>
          <w:cantSplit/>
        </w:trPr>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1</w:t>
            </w:r>
          </w:p>
        </w:tc>
        <w:tc>
          <w:tcPr>
            <w:tcW w:type="dxa" w:w="5862"/>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left"/>
            </w:pPr>
            <w:r>
              <w:rPr>
                <w:rFonts w:ascii="Times New Roman" w:cs="Times New Roman" w:eastAsia="Times New Roman" w:hAnsi="Times New Roman"/>
                <w:b/>
                <w:bCs/>
                <w:sz w:val="24"/>
                <w:szCs w:val="24"/>
              </w:rPr>
              <w:t xml:space="preserve">Abstract</w:t>
            </w:r>
          </w:p>
        </w:tc>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3</w:t>
            </w:r>
          </w:p>
        </w:tc>
      </w:tr>
      <w:tr>
        <w:trPr>
          <w:cantSplit/>
        </w:trPr>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2</w:t>
            </w:r>
          </w:p>
        </w:tc>
        <w:tc>
          <w:tcPr>
            <w:tcW w:type="dxa" w:w="5862"/>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left"/>
            </w:pPr>
            <w:r>
              <w:rPr>
                <w:rFonts w:ascii="Times New Roman" w:cs="Times New Roman" w:eastAsia="Times New Roman" w:hAnsi="Times New Roman"/>
                <w:b/>
                <w:bCs/>
                <w:sz w:val="24"/>
                <w:szCs w:val="24"/>
              </w:rPr>
              <w:t xml:space="preserve">I. Introduction</w:t>
            </w:r>
          </w:p>
        </w:tc>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4</w:t>
            </w:r>
          </w:p>
        </w:tc>
      </w:tr>
      <w:tr>
        <w:trPr>
          <w:cantSplit/>
        </w:trPr>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
            </w:r>
          </w:p>
        </w:tc>
        <w:tc>
          <w:tcPr>
            <w:tcW w:type="dxa" w:w="5862"/>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ind w:left="360"/>
              <w:jc w:val="left"/>
            </w:pPr>
            <w:r>
              <w:rPr>
                <w:rFonts w:ascii="Times New Roman" w:cs="Times New Roman" w:eastAsia="Times New Roman" w:hAnsi="Times New Roman"/>
                <w:b w:val="false"/>
                <w:bCs w:val="false"/>
                <w:sz w:val="24"/>
                <w:szCs w:val="24"/>
              </w:rPr>
              <w:t xml:space="preserve">a. Motivation</w:t>
            </w:r>
          </w:p>
        </w:tc>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4</w:t>
            </w:r>
          </w:p>
        </w:tc>
      </w:tr>
      <w:tr>
        <w:trPr>
          <w:cantSplit/>
        </w:trPr>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
            </w:r>
          </w:p>
        </w:tc>
        <w:tc>
          <w:tcPr>
            <w:tcW w:type="dxa" w:w="5862"/>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ind w:left="360"/>
              <w:jc w:val="left"/>
            </w:pPr>
            <w:r>
              <w:rPr>
                <w:rFonts w:ascii="Times New Roman" w:cs="Times New Roman" w:eastAsia="Times New Roman" w:hAnsi="Times New Roman"/>
                <w:b w:val="false"/>
                <w:bCs w:val="false"/>
                <w:sz w:val="24"/>
                <w:szCs w:val="24"/>
              </w:rPr>
              <w:t xml:space="preserve">b. Problem Statement</w:t>
            </w:r>
          </w:p>
        </w:tc>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5</w:t>
            </w:r>
          </w:p>
        </w:tc>
      </w:tr>
      <w:tr>
        <w:trPr>
          <w:cantSplit/>
        </w:trPr>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3</w:t>
            </w:r>
          </w:p>
        </w:tc>
        <w:tc>
          <w:tcPr>
            <w:tcW w:type="dxa" w:w="5862"/>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left"/>
            </w:pPr>
            <w:r>
              <w:rPr>
                <w:rFonts w:ascii="Times New Roman" w:cs="Times New Roman" w:eastAsia="Times New Roman" w:hAnsi="Times New Roman"/>
                <w:b/>
                <w:bCs/>
                <w:sz w:val="24"/>
                <w:szCs w:val="24"/>
              </w:rPr>
              <w:t xml:space="preserve">II. Feasibility Study</w:t>
            </w:r>
          </w:p>
        </w:tc>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6</w:t>
            </w:r>
          </w:p>
        </w:tc>
      </w:tr>
      <w:tr>
        <w:trPr>
          <w:cantSplit/>
        </w:trPr>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4</w:t>
            </w:r>
          </w:p>
        </w:tc>
        <w:tc>
          <w:tcPr>
            <w:tcW w:type="dxa" w:w="5862"/>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left"/>
            </w:pPr>
            <w:r>
              <w:rPr>
                <w:rFonts w:ascii="Times New Roman" w:cs="Times New Roman" w:eastAsia="Times New Roman" w:hAnsi="Times New Roman"/>
                <w:b/>
                <w:bCs/>
                <w:sz w:val="24"/>
                <w:szCs w:val="24"/>
              </w:rPr>
              <w:t xml:space="preserve">III. Literature Survey</w:t>
            </w:r>
          </w:p>
        </w:tc>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7</w:t>
            </w:r>
          </w:p>
        </w:tc>
      </w:tr>
      <w:tr>
        <w:trPr>
          <w:cantSplit/>
        </w:trPr>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5</w:t>
            </w:r>
          </w:p>
        </w:tc>
        <w:tc>
          <w:tcPr>
            <w:tcW w:type="dxa" w:w="5862"/>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left"/>
            </w:pPr>
            <w:r>
              <w:rPr>
                <w:rFonts w:ascii="Times New Roman" w:cs="Times New Roman" w:eastAsia="Times New Roman" w:hAnsi="Times New Roman"/>
                <w:b/>
                <w:bCs/>
                <w:sz w:val="24"/>
                <w:szCs w:val="24"/>
              </w:rPr>
              <w:t xml:space="preserve">IV. Objective &amp; Scope of the Project</w:t>
            </w:r>
          </w:p>
        </w:tc>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9</w:t>
            </w:r>
          </w:p>
        </w:tc>
      </w:tr>
      <w:tr>
        <w:trPr>
          <w:cantSplit/>
        </w:trPr>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6</w:t>
            </w:r>
          </w:p>
        </w:tc>
        <w:tc>
          <w:tcPr>
            <w:tcW w:type="dxa" w:w="5862"/>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left"/>
            </w:pPr>
            <w:r>
              <w:rPr>
                <w:rFonts w:ascii="Times New Roman" w:cs="Times New Roman" w:eastAsia="Times New Roman" w:hAnsi="Times New Roman"/>
                <w:b/>
                <w:bCs/>
                <w:sz w:val="24"/>
                <w:szCs w:val="24"/>
              </w:rPr>
              <w:t xml:space="preserve">V. Proposed System</w:t>
            </w:r>
          </w:p>
        </w:tc>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10</w:t>
            </w:r>
          </w:p>
        </w:tc>
      </w:tr>
      <w:tr>
        <w:trPr>
          <w:cantSplit/>
        </w:trPr>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7</w:t>
            </w:r>
          </w:p>
        </w:tc>
        <w:tc>
          <w:tcPr>
            <w:tcW w:type="dxa" w:w="5862"/>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left"/>
            </w:pPr>
            <w:r>
              <w:rPr>
                <w:rFonts w:ascii="Times New Roman" w:cs="Times New Roman" w:eastAsia="Times New Roman" w:hAnsi="Times New Roman"/>
                <w:b/>
                <w:bCs/>
                <w:sz w:val="24"/>
                <w:szCs w:val="24"/>
              </w:rPr>
              <w:t xml:space="preserve">VI. Implementation Status and Results</w:t>
            </w:r>
          </w:p>
        </w:tc>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12</w:t>
            </w:r>
          </w:p>
        </w:tc>
      </w:tr>
      <w:tr>
        <w:trPr>
          <w:cantSplit/>
        </w:trPr>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8</w:t>
            </w:r>
          </w:p>
        </w:tc>
        <w:tc>
          <w:tcPr>
            <w:tcW w:type="dxa" w:w="5862"/>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left"/>
            </w:pPr>
            <w:r>
              <w:rPr>
                <w:rFonts w:ascii="Times New Roman" w:cs="Times New Roman" w:eastAsia="Times New Roman" w:hAnsi="Times New Roman"/>
                <w:b/>
                <w:bCs/>
                <w:sz w:val="24"/>
                <w:szCs w:val="24"/>
              </w:rPr>
              <w:t xml:space="preserve">VII. Requirements</w:t>
            </w:r>
          </w:p>
        </w:tc>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13</w:t>
            </w:r>
          </w:p>
        </w:tc>
      </w:tr>
      <w:tr>
        <w:trPr>
          <w:cantSplit/>
        </w:trPr>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
            </w:r>
          </w:p>
        </w:tc>
        <w:tc>
          <w:tcPr>
            <w:tcW w:type="dxa" w:w="5862"/>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ind w:left="360"/>
              <w:jc w:val="left"/>
            </w:pPr>
            <w:r>
              <w:rPr>
                <w:rFonts w:ascii="Times New Roman" w:cs="Times New Roman" w:eastAsia="Times New Roman" w:hAnsi="Times New Roman"/>
                <w:b w:val="false"/>
                <w:bCs w:val="false"/>
                <w:sz w:val="24"/>
                <w:szCs w:val="24"/>
              </w:rPr>
              <w:t xml:space="preserve">Software Requirements</w:t>
            </w:r>
          </w:p>
        </w:tc>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13</w:t>
            </w:r>
          </w:p>
        </w:tc>
      </w:tr>
      <w:tr>
        <w:trPr>
          <w:cantSplit/>
        </w:trPr>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
            </w:r>
          </w:p>
        </w:tc>
        <w:tc>
          <w:tcPr>
            <w:tcW w:type="dxa" w:w="5862"/>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ind w:left="360"/>
              <w:jc w:val="left"/>
            </w:pPr>
            <w:r>
              <w:rPr>
                <w:rFonts w:ascii="Times New Roman" w:cs="Times New Roman" w:eastAsia="Times New Roman" w:hAnsi="Times New Roman"/>
                <w:b w:val="false"/>
                <w:bCs w:val="false"/>
                <w:sz w:val="24"/>
                <w:szCs w:val="24"/>
              </w:rPr>
              <w:t xml:space="preserve">Hardware Requirements</w:t>
            </w:r>
          </w:p>
        </w:tc>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13</w:t>
            </w:r>
          </w:p>
        </w:tc>
      </w:tr>
      <w:tr>
        <w:trPr>
          <w:cantSplit/>
        </w:trPr>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9</w:t>
            </w:r>
          </w:p>
        </w:tc>
        <w:tc>
          <w:tcPr>
            <w:tcW w:type="dxa" w:w="5862"/>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left"/>
            </w:pPr>
            <w:r>
              <w:rPr>
                <w:rFonts w:ascii="Times New Roman" w:cs="Times New Roman" w:eastAsia="Times New Roman" w:hAnsi="Times New Roman"/>
                <w:b/>
                <w:bCs/>
                <w:sz w:val="24"/>
                <w:szCs w:val="24"/>
              </w:rPr>
              <w:t xml:space="preserve">VIII. Future Work</w:t>
            </w:r>
          </w:p>
        </w:tc>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14</w:t>
            </w:r>
          </w:p>
        </w:tc>
      </w:tr>
      <w:tr>
        <w:trPr>
          <w:cantSplit/>
        </w:trPr>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10</w:t>
            </w:r>
          </w:p>
        </w:tc>
        <w:tc>
          <w:tcPr>
            <w:tcW w:type="dxa" w:w="5862"/>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left"/>
            </w:pPr>
            <w:r>
              <w:rPr>
                <w:rFonts w:ascii="Times New Roman" w:cs="Times New Roman" w:eastAsia="Times New Roman" w:hAnsi="Times New Roman"/>
                <w:b/>
                <w:bCs/>
                <w:sz w:val="24"/>
                <w:szCs w:val="24"/>
              </w:rPr>
              <w:t xml:space="preserve">References</w:t>
            </w:r>
          </w:p>
        </w:tc>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15</w:t>
            </w:r>
          </w:p>
        </w:tc>
      </w:tr>
      <w:tr>
        <w:trPr>
          <w:cantSplit/>
        </w:trPr>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11</w:t>
            </w:r>
          </w:p>
        </w:tc>
        <w:tc>
          <w:tcPr>
            <w:tcW w:type="dxa" w:w="5862"/>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left"/>
            </w:pPr>
            <w:r>
              <w:rPr>
                <w:rFonts w:ascii="Times New Roman" w:cs="Times New Roman" w:eastAsia="Times New Roman" w:hAnsi="Times New Roman"/>
                <w:b/>
                <w:bCs/>
                <w:sz w:val="24"/>
                <w:szCs w:val="24"/>
              </w:rPr>
              <w:t xml:space="preserve">Signatures</w:t>
            </w:r>
          </w:p>
        </w:tc>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19</w:t>
            </w:r>
          </w:p>
        </w:tc>
      </w:tr>
    </w:tbl>
    <w:p>
      <w:pPr>
        <w:spacing w:after="200" w:before="360"/>
        <w:jc w:val="center"/>
      </w:pPr>
      <w:r>
        <w:rPr>
          <w:rFonts w:ascii="Times New Roman" w:cs="Times New Roman" w:eastAsia="Times New Roman" w:hAnsi="Times New Roman"/>
          <w:b/>
          <w:bCs/>
          <w:sz w:val="26"/>
          <w:szCs w:val="26"/>
        </w:rPr>
        <w:t xml:space="preserve">LIST OF FIGURES AND TABLES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150"/>
        <w:gridCol w:w="5862"/>
        <w:gridCol w:w="1150"/>
      </w:tblGrid>
      <w:tr>
        <w:trPr>
          <w:cantSplit/>
        </w:trPr>
        <w:tc>
          <w:tcPr>
            <w:tcW w:type="dxa" w:w="1150"/>
            <w:tcBorders>
              <w:top w:val="single" w:color="000000" w:sz="4"/>
              <w:left w:val="single" w:color="000000" w:sz="4"/>
              <w:bottom w:val="single" w:color="000000" w:sz="4"/>
              <w:right w:val="single" w:color="000000" w:sz="4"/>
            </w:tcBorders>
            <w:shd w:fill="D9D9D9" w:color="auto" w:val="clear"/>
            <w:tcMar>
              <w:top w:type="dxa" w:w="70"/>
              <w:left w:type="dxa" w:w="120"/>
              <w:bottom w:type="dxa" w:w="70"/>
              <w:right w:type="dxa" w:w="120"/>
            </w:tcMar>
            <w:vAlign w:val="center"/>
          </w:tcPr>
          <w:p>
            <w:pPr>
              <w:jc w:val="center"/>
            </w:pPr>
            <w:r>
              <w:rPr>
                <w:rFonts w:ascii="Times New Roman" w:cs="Times New Roman" w:eastAsia="Times New Roman" w:hAnsi="Times New Roman"/>
                <w:b/>
                <w:bCs/>
                <w:sz w:val="24"/>
                <w:szCs w:val="24"/>
              </w:rPr>
              <w:t xml:space="preserve">No.</w:t>
            </w:r>
          </w:p>
        </w:tc>
        <w:tc>
          <w:tcPr>
            <w:tcW w:type="dxa" w:w="5862"/>
            <w:tcBorders>
              <w:top w:val="single" w:color="000000" w:sz="4"/>
              <w:left w:val="single" w:color="000000" w:sz="4"/>
              <w:bottom w:val="single" w:color="000000" w:sz="4"/>
              <w:right w:val="single" w:color="000000" w:sz="4"/>
            </w:tcBorders>
            <w:shd w:fill="D9D9D9" w:color="auto" w:val="clear"/>
            <w:tcMar>
              <w:top w:type="dxa" w:w="70"/>
              <w:left w:type="dxa" w:w="120"/>
              <w:bottom w:type="dxa" w:w="70"/>
              <w:right w:type="dxa" w:w="120"/>
            </w:tcMar>
            <w:vAlign w:val="center"/>
          </w:tcPr>
          <w:p>
            <w:pPr>
              <w:jc w:val="center"/>
            </w:pPr>
            <w:r>
              <w:rPr>
                <w:rFonts w:ascii="Times New Roman" w:cs="Times New Roman" w:eastAsia="Times New Roman" w:hAnsi="Times New Roman"/>
                <w:b/>
                <w:bCs/>
                <w:sz w:val="24"/>
                <w:szCs w:val="24"/>
              </w:rPr>
              <w:t xml:space="preserve">Title</w:t>
            </w:r>
          </w:p>
        </w:tc>
        <w:tc>
          <w:tcPr>
            <w:tcW w:type="dxa" w:w="1150"/>
            <w:tcBorders>
              <w:top w:val="single" w:color="000000" w:sz="4"/>
              <w:left w:val="single" w:color="000000" w:sz="4"/>
              <w:bottom w:val="single" w:color="000000" w:sz="4"/>
              <w:right w:val="single" w:color="000000" w:sz="4"/>
            </w:tcBorders>
            <w:shd w:fill="D9D9D9" w:color="auto" w:val="clear"/>
            <w:tcMar>
              <w:top w:type="dxa" w:w="70"/>
              <w:left w:type="dxa" w:w="120"/>
              <w:bottom w:type="dxa" w:w="70"/>
              <w:right w:type="dxa" w:w="120"/>
            </w:tcMar>
            <w:vAlign w:val="center"/>
          </w:tcPr>
          <w:p>
            <w:pPr>
              <w:jc w:val="center"/>
            </w:pPr>
            <w:r>
              <w:rPr>
                <w:rFonts w:ascii="Times New Roman" w:cs="Times New Roman" w:eastAsia="Times New Roman" w:hAnsi="Times New Roman"/>
                <w:b/>
                <w:bCs/>
                <w:sz w:val="24"/>
                <w:szCs w:val="24"/>
              </w:rPr>
              <w:t xml:space="preserve">Page No.</w:t>
            </w:r>
          </w:p>
        </w:tc>
      </w:tr>
      <w:tr>
        <w:trPr>
          <w:cantSplit/>
        </w:trPr>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Fig. 1</w:t>
            </w:r>
          </w:p>
        </w:tc>
        <w:tc>
          <w:tcPr>
            <w:tcW w:type="dxa" w:w="5862"/>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left"/>
            </w:pPr>
            <w:r>
              <w:rPr>
                <w:rFonts w:ascii="Times New Roman" w:cs="Times New Roman" w:eastAsia="Times New Roman" w:hAnsi="Times New Roman"/>
                <w:sz w:val="24"/>
                <w:szCs w:val="24"/>
              </w:rPr>
              <w:t xml:space="preserve">Architecture of Satya-Score</w:t>
            </w:r>
          </w:p>
        </w:tc>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11</w:t>
            </w:r>
          </w:p>
        </w:tc>
      </w:tr>
      <w:tr>
        <w:trPr>
          <w:cantSplit/>
        </w:trPr>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Table 1</w:t>
            </w:r>
          </w:p>
        </w:tc>
        <w:tc>
          <w:tcPr>
            <w:tcW w:type="dxa" w:w="5862"/>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left"/>
            </w:pPr>
            <w:r>
              <w:rPr>
                <w:rFonts w:ascii="Times New Roman" w:cs="Times New Roman" w:eastAsia="Times New Roman" w:hAnsi="Times New Roman"/>
                <w:sz w:val="24"/>
                <w:szCs w:val="24"/>
              </w:rPr>
              <w:t xml:space="preserve">Main Results</w:t>
            </w:r>
          </w:p>
        </w:tc>
        <w:tc>
          <w:tcPr>
            <w:tcW w:type="dxa" w:w="1150"/>
            <w:tcBorders>
              <w:top w:val="single" w:color="000000" w:sz="4"/>
              <w:left w:val="single" w:color="000000" w:sz="4"/>
              <w:bottom w:val="single" w:color="000000" w:sz="4"/>
              <w:right w:val="single" w:color="000000" w:sz="4"/>
            </w:tcBorders>
            <w:tcMar>
              <w:top w:type="dxa" w:w="70"/>
              <w:left w:type="dxa" w:w="120"/>
              <w:bottom w:type="dxa" w:w="70"/>
              <w:right w:type="dxa" w:w="120"/>
            </w:tcMar>
            <w:vAlign w:val="center"/>
          </w:tcPr>
          <w:p>
            <w:pPr>
              <w:jc w:val="center"/>
            </w:pPr>
            <w:r>
              <w:rPr>
                <w:rFonts w:ascii="Times New Roman" w:cs="Times New Roman" w:eastAsia="Times New Roman" w:hAnsi="Times New Roman"/>
                <w:b w:val="false"/>
                <w:bCs w:val="false"/>
                <w:sz w:val="24"/>
                <w:szCs w:val="24"/>
              </w:rPr>
              <w:t xml:space="preserve">12</w:t>
            </w:r>
          </w:p>
        </w:tc>
      </w:tr>
    </w:tbl>
    <w:p>
      <w:pPr>
        <w:pageBreakBefore/>
        <w:spacing w:after="240"/>
        <w:jc w:val="center"/>
      </w:pPr>
      <w:r>
        <w:rPr>
          <w:rFonts w:ascii="Times New Roman" w:cs="Times New Roman" w:eastAsia="Times New Roman" w:hAnsi="Times New Roman"/>
          <w:b/>
          <w:bCs/>
          <w:sz w:val="30"/>
          <w:szCs w:val="30"/>
        </w:rPr>
        <w:t xml:space="preserve">Satya-Score: An AI Hallucination Detection &amp; Scoring Framework</w:t>
      </w:r>
    </w:p>
    <w:p>
      <w:pPr>
        <w:spacing w:after="120"/>
      </w:pPr>
      <w:r>
        <w:rPr>
          <w:rFonts w:ascii="Times New Roman" w:cs="Times New Roman" w:eastAsia="Times New Roman" w:hAnsi="Times New Roman"/>
          <w:b/>
          <w:bCs/>
          <w:i/>
          <w:iCs/>
          <w:sz w:val="24"/>
          <w:szCs w:val="24"/>
        </w:rPr>
        <w:t xml:space="preserve">Abstract:</w:t>
      </w:r>
    </w:p>
    <w:p>
      <w:pPr>
        <w:spacing w:after="140" w:line="360"/>
        <w:jc w:val="both"/>
      </w:pPr>
      <w:r>
        <w:rPr>
          <w:rFonts w:ascii="Times New Roman" w:cs="Times New Roman" w:eastAsia="Times New Roman" w:hAnsi="Times New Roman"/>
          <w:i/>
          <w:iCs/>
          <w:sz w:val="24"/>
          <w:szCs w:val="24"/>
        </w:rPr>
        <w:t xml:space="preserve">AI chatbots based on large language models (LLMs) often give answers that read smoothly yet contain statements that are false or invented. Such hallucinations are hard to spot by reading alone, and for Hindi there are almost no tools to check them. Satya-Score is a claim-level hallucination detection and scoring framework for English and Hindi text, with Marathi kept as a later extension. The system splits an answer into separate factual claims and checks every claim against the most dependable source available for it: official statistics of the World Bank and the WHO and the Wikidata knowledge graph first, then published fact-checks, and, when none of these apply, Wikipedia passages that a multilingual inference model compares with the claim. A structured source that holds the fact decides directly; otherwise a matching fact-check decides, and failing that the Composite Multilingual Hallucination Scoring Algorithm (CMHSA) turns the passage evidence into one score per claim. Each claim is labelled Verified, Uncertain or Hallucinated together with its evidence and, when a structured source decided it, the correct fact.</w:t>
      </w:r>
    </w:p>
    <w:p>
      <w:pPr>
        <w:spacing w:after="140" w:line="360"/>
        <w:jc w:val="both"/>
      </w:pPr>
      <w:r>
        <w:rPr>
          <w:rFonts w:ascii="Times New Roman" w:cs="Times New Roman" w:eastAsia="Times New Roman" w:hAnsi="Times New Roman"/>
          <w:i/>
          <w:iCs/>
          <w:sz w:val="24"/>
          <w:szCs w:val="24"/>
        </w:rPr>
        <w:t xml:space="preserve">Earlier work has studied claim-level checking, multilingual detection and knowledge-graph grounding mostly in isolation; Satya-Score brings them together in one working, near real-time web application with Hindi support. The system has been tested on 456 human-labelled claims and on unseen text. Facts held in structured sources are judged almost without error and true statements rarely raise a false alarm, while errors that no structured source covers remain the main open challenge. The work will be carried forward as a research paper and a copyright registration through the institute.</w:t>
      </w:r>
    </w:p>
    <w:p>
      <w:pPr>
        <w:keepNext/>
        <w:pageBreakBefore/>
        <w:spacing w:after="140" w:before="0"/>
      </w:pPr>
      <w:r>
        <w:rPr>
          <w:rFonts w:ascii="Times New Roman" w:cs="Times New Roman" w:eastAsia="Times New Roman" w:hAnsi="Times New Roman"/>
          <w:b/>
          <w:bCs/>
          <w:sz w:val="28"/>
          <w:szCs w:val="28"/>
        </w:rPr>
        <w:t xml:space="preserve">I. Introduction:</w:t>
      </w:r>
    </w:p>
    <w:p>
      <w:pPr>
        <w:spacing w:after="140" w:line="360"/>
        <w:jc w:val="both"/>
      </w:pPr>
      <w:r>
        <w:rPr>
          <w:rFonts w:ascii="Times New Roman" w:cs="Times New Roman" w:eastAsia="Times New Roman" w:hAnsi="Times New Roman"/>
          <w:sz w:val="24"/>
          <w:szCs w:val="24"/>
        </w:rPr>
        <w:t xml:space="preserve">Text written by LLMs is now part of everyday life: chat assistants answer questions, tools draft documents, and search engines summarise results. These models are trained to produce likely sequences of words rather than to look facts up, so they sometimes state things that are wrong or unsupported in a confident tone [1]. When such text is used for health information, education, news or public services, an unnoticed error can mislead many people, which makes automatic detection and measurement of hallucinations important.</w:t>
      </w:r>
    </w:p>
    <w:p>
      <w:pPr>
        <w:spacing w:after="140" w:line="360"/>
        <w:jc w:val="both"/>
      </w:pPr>
      <w:r>
        <w:rPr>
          <w:rFonts w:ascii="Times New Roman" w:cs="Times New Roman" w:eastAsia="Times New Roman" w:hAnsi="Times New Roman"/>
          <w:sz w:val="24"/>
          <w:szCs w:val="24"/>
        </w:rPr>
        <w:t xml:space="preserve">This project lies at the meeting point of three areas of natural language processing: fact verification [2], multilingual language modelling [3] and reasoning over knowledge graphs [4]. Most hallucination research so far concerns English. Hindi has hundreds of millions of speakers and is increasingly present in chatbot output, yet checking support for it is limited [5]. Satya-Score is our response to this gap: a framework that checks English and Hindi AI answers claim by claim, with Marathi planned as the next language.</w:t>
      </w:r>
    </w:p>
    <w:p>
      <w:pPr>
        <w:spacing w:after="140" w:line="360"/>
        <w:jc w:val="both"/>
      </w:pPr>
      <w:r>
        <w:rPr>
          <w:rFonts w:ascii="Times New Roman" w:cs="Times New Roman" w:eastAsia="Times New Roman" w:hAnsi="Times New Roman"/>
          <w:sz w:val="24"/>
          <w:szCs w:val="24"/>
        </w:rPr>
        <w:t xml:space="preserve">Most existing detectors rely on one kind of evidence [2], [6]. Satya-Score breaks every answer into individual claims [7] and gathers several kinds of evidence for each: structured facts from Wikidata [8], country statistics from the World Bank and the WHO [9], [10], published fact-checks [11], and retrieved Wikipedia passages judged by a natural language inference (NLI) model. A structured source that holds the fact decides; otherwise a matching fact-check decides, and failing that the CMHSA score is computed from the passage evidence. Each claim is then placed in one of three classes: Verified, Uncertain or Hallucinated. Marathi, with more than 80 million speakers, is a natural extension, since Indic resources such as MuRIL and IndicNLPSuite already cover it [12], [13].</w:t>
      </w:r>
    </w:p>
    <w:p>
      <w:pPr>
        <w:keepNext/>
        <w:spacing w:after="100" w:before="160"/>
      </w:pPr>
      <w:r>
        <w:rPr>
          <w:rFonts w:ascii="Times New Roman" w:cs="Times New Roman" w:eastAsia="Times New Roman" w:hAnsi="Times New Roman"/>
          <w:b/>
          <w:bCs/>
          <w:sz w:val="24"/>
          <w:szCs w:val="24"/>
        </w:rPr>
        <w:t xml:space="preserve">a. Motivation:</w:t>
      </w:r>
    </w:p>
    <w:p>
      <w:pPr>
        <w:spacing w:after="140" w:line="360"/>
        <w:jc w:val="both"/>
      </w:pPr>
      <w:r>
        <w:rPr>
          <w:rFonts w:ascii="Times New Roman" w:cs="Times New Roman" w:eastAsia="Times New Roman" w:hAnsi="Times New Roman"/>
          <w:sz w:val="24"/>
          <w:szCs w:val="24"/>
        </w:rPr>
        <w:t xml:space="preserve">Chatbots, writing assistants and AI search are used by students, journalists, customer-service teams and ordinary users alike. Their usefulness comes from fluent, confident text, and that same fluency hides mistakes. Hallucination is not a rare glitch but a consequence of how generative models work. As more decisions rely on AI-written text, unchecked errors spread misinformation and slowly erode trust in these systems.</w:t>
      </w:r>
    </w:p>
    <w:p>
      <w:pPr>
        <w:spacing w:after="140" w:line="360"/>
        <w:jc w:val="both"/>
      </w:pPr>
      <w:r>
        <w:rPr>
          <w:rFonts w:ascii="Times New Roman" w:cs="Times New Roman" w:eastAsia="Times New Roman" w:hAnsi="Times New Roman"/>
          <w:sz w:val="24"/>
          <w:szCs w:val="24"/>
        </w:rPr>
        <w:t xml:space="preserve">For Hindi users the problem is sharper. A Hindi speaker who receives an AI answer has no simple way to find out which statement in it is true. The building blocks for such a checker are already available: multilingual models such as XLM-R, NLI models trained on many languages, and open knowledge sources such as Wikidata and official statistics. What has been missing is a system that joins these parts, supports Hindi properly and explains its decisions. Building that system is the motivation for Satya-Score.</w:t>
      </w:r>
    </w:p>
    <w:p>
      <w:pPr>
        <w:keepNext/>
        <w:spacing w:after="100" w:before="160"/>
      </w:pPr>
      <w:r>
        <w:rPr>
          <w:rFonts w:ascii="Times New Roman" w:cs="Times New Roman" w:eastAsia="Times New Roman" w:hAnsi="Times New Roman"/>
          <w:b/>
          <w:bCs/>
          <w:sz w:val="24"/>
          <w:szCs w:val="24"/>
        </w:rPr>
        <w:t xml:space="preserve">b. Problem Statement:</w:t>
      </w:r>
    </w:p>
    <w:p>
      <w:pPr>
        <w:spacing w:after="140" w:line="360"/>
        <w:jc w:val="both"/>
      </w:pPr>
      <w:r>
        <w:rPr>
          <w:rFonts w:ascii="Times New Roman" w:cs="Times New Roman" w:eastAsia="Times New Roman" w:hAnsi="Times New Roman"/>
          <w:sz w:val="24"/>
          <w:szCs w:val="24"/>
        </w:rPr>
        <w:t xml:space="preserve">There is no dependable tool that takes an LLM answer in English or Hindi, checks each of its factual claims against trustworthy sources, and points out exactly which claims are false. Existing tools usually rate a whole answer as reliable or unreliable, which is of little help when only one sentence of a long answer is wrong, and very few of them handle Hindi.</w:t>
      </w:r>
    </w:p>
    <w:p>
      <w:pPr>
        <w:spacing w:after="140" w:line="360"/>
        <w:jc w:val="both"/>
      </w:pPr>
      <w:r>
        <w:rPr>
          <w:rFonts w:ascii="Times New Roman" w:cs="Times New Roman" w:eastAsia="Times New Roman" w:hAnsi="Times New Roman"/>
          <w:sz w:val="24"/>
          <w:szCs w:val="24"/>
        </w:rPr>
        <w:t xml:space="preserve">Satya-Score addresses this by dividing an answer into individual claims, verifying each claim against structured and textual sources, and reporting for every claim a verdict, a score, the deciding source and, when a structured source holds it, the correct fact, for both English and Hindi.</w:t>
      </w:r>
    </w:p>
    <w:p>
      <w:pPr>
        <w:keepNext/>
        <w:pageBreakBefore/>
        <w:spacing w:after="140" w:before="0"/>
      </w:pPr>
      <w:r>
        <w:rPr>
          <w:rFonts w:ascii="Times New Roman" w:cs="Times New Roman" w:eastAsia="Times New Roman" w:hAnsi="Times New Roman"/>
          <w:b/>
          <w:bCs/>
          <w:sz w:val="28"/>
          <w:szCs w:val="28"/>
        </w:rPr>
        <w:t xml:space="preserve">II. Feasibility Study:</w:t>
      </w:r>
    </w:p>
    <w:p>
      <w:pPr>
        <w:spacing w:after="140" w:line="360"/>
        <w:jc w:val="both"/>
      </w:pPr>
      <w:r>
        <w:rPr>
          <w:rFonts w:ascii="Times New Roman" w:cs="Times New Roman" w:eastAsia="Times New Roman" w:hAnsi="Times New Roman"/>
          <w:sz w:val="24"/>
          <w:szCs w:val="24"/>
        </w:rPr>
        <w:t xml:space="preserve">The feasibility of Satya-Score was examined from four angles: technical, time and resources, need, and significance.</w:t>
      </w:r>
    </w:p>
    <w:p>
      <w:pPr>
        <w:spacing w:after="140" w:line="360"/>
        <w:jc w:val="both"/>
      </w:pPr>
      <w:r>
        <w:rPr>
          <w:rFonts w:ascii="Times New Roman" w:cs="Times New Roman" w:eastAsia="Times New Roman" w:hAnsi="Times New Roman"/>
          <w:b/>
          <w:bCs/>
          <w:sz w:val="24"/>
          <w:szCs w:val="24"/>
        </w:rPr>
        <w:t xml:space="preserve">Technical Feasibility: </w:t>
      </w:r>
      <w:r>
        <w:rPr>
          <w:rFonts w:ascii="Times New Roman" w:cs="Times New Roman" w:eastAsia="Times New Roman" w:hAnsi="Times New Roman"/>
          <w:sz w:val="24"/>
          <w:szCs w:val="24"/>
        </w:rPr>
        <w:t xml:space="preserve">The project builds on openly available models and data rather than training large models from scratch. A multilingual XLM-R sentence encoder [14] is used for semantic search, a multilingual mDeBERTa model [15] fine-tuned for inference judges evidence, FAISS [16] searches about one lakh Wikipedia passages, and Wikidata, the World Bank, the WHO and the Google Fact Check Tools API supply structured facts. The main engineering effort lies in claim extraction, in routing each claim to the right source, in the rules that combine the evidence, and in the web application. This keeps the technical risk low; the complete system already runs on a laptop with a 6 GB GPU. Work was divided into model development, data engineering, back-end integration, and research with front-end development, so that members could progress in parallel.</w:t>
      </w:r>
    </w:p>
    <w:p>
      <w:pPr>
        <w:spacing w:after="140" w:line="360"/>
        <w:jc w:val="both"/>
      </w:pPr>
      <w:r>
        <w:rPr>
          <w:rFonts w:ascii="Times New Roman" w:cs="Times New Roman" w:eastAsia="Times New Roman" w:hAnsi="Times New Roman"/>
          <w:b/>
          <w:bCs/>
          <w:sz w:val="24"/>
          <w:szCs w:val="24"/>
        </w:rPr>
        <w:t xml:space="preserve">Time and Resource Feasibility: </w:t>
      </w:r>
      <w:r>
        <w:rPr>
          <w:rFonts w:ascii="Times New Roman" w:cs="Times New Roman" w:eastAsia="Times New Roman" w:hAnsi="Times New Roman"/>
          <w:sz w:val="24"/>
          <w:szCs w:val="24"/>
        </w:rPr>
        <w:t xml:space="preserve">The work was planned for about 15–16 weeks with weekly milestones for each member. All models, libraries and data sources used are free to use for academic work, and no paid cloud resources were needed: development and testing were done on a laptop GPU, with optional free cloud notebooks.</w:t>
      </w:r>
    </w:p>
    <w:p>
      <w:pPr>
        <w:spacing w:after="140" w:line="360"/>
        <w:jc w:val="both"/>
      </w:pPr>
      <w:r>
        <w:rPr>
          <w:rFonts w:ascii="Times New Roman" w:cs="Times New Roman" w:eastAsia="Times New Roman" w:hAnsi="Times New Roman"/>
          <w:b/>
          <w:bCs/>
          <w:sz w:val="24"/>
          <w:szCs w:val="24"/>
        </w:rPr>
        <w:t xml:space="preserve">Need: </w:t>
      </w:r>
      <w:r>
        <w:rPr>
          <w:rFonts w:ascii="Times New Roman" w:cs="Times New Roman" w:eastAsia="Times New Roman" w:hAnsi="Times New Roman"/>
          <w:sz w:val="24"/>
          <w:szCs w:val="24"/>
        </w:rPr>
        <w:t xml:space="preserve">Hallucination is a widely recognised and still unsolved problem in deploying LLMs. No existing tool offers claim-level, source-grounded checking with real Hindi support and readable explanations, which justifies building the proposed system.</w:t>
      </w:r>
    </w:p>
    <w:p>
      <w:pPr>
        <w:spacing w:after="140" w:line="360"/>
        <w:jc w:val="both"/>
      </w:pPr>
      <w:r>
        <w:rPr>
          <w:rFonts w:ascii="Times New Roman" w:cs="Times New Roman" w:eastAsia="Times New Roman" w:hAnsi="Times New Roman"/>
          <w:b/>
          <w:bCs/>
          <w:sz w:val="24"/>
          <w:szCs w:val="24"/>
        </w:rPr>
        <w:t xml:space="preserve">Significance: </w:t>
      </w:r>
      <w:r>
        <w:rPr>
          <w:rFonts w:ascii="Times New Roman" w:cs="Times New Roman" w:eastAsia="Times New Roman" w:hAnsi="Times New Roman"/>
          <w:sz w:val="24"/>
          <w:szCs w:val="24"/>
        </w:rPr>
        <w:t xml:space="preserve">Apart from its academic value, Satya-Score helps Hindi- and English-speaking users judge AI answers before relying on them. The project also contributes a human-labelled bilingual claim dataset and a documented evaluation that other researchers can build on.</w:t>
      </w:r>
    </w:p>
    <w:p>
      <w:pPr>
        <w:keepNext/>
        <w:pageBreakBefore/>
        <w:spacing w:after="140" w:before="0"/>
      </w:pPr>
      <w:r>
        <w:rPr>
          <w:rFonts w:ascii="Times New Roman" w:cs="Times New Roman" w:eastAsia="Times New Roman" w:hAnsi="Times New Roman"/>
          <w:b/>
          <w:bCs/>
          <w:sz w:val="28"/>
          <w:szCs w:val="28"/>
        </w:rPr>
        <w:t xml:space="preserve">III. Literature Survey:</w:t>
      </w:r>
    </w:p>
    <w:p>
      <w:pPr>
        <w:spacing w:after="140" w:line="360"/>
        <w:jc w:val="both"/>
      </w:pPr>
      <w:r>
        <w:rPr>
          <w:rFonts w:ascii="Times New Roman" w:cs="Times New Roman" w:eastAsia="Times New Roman" w:hAnsi="Times New Roman"/>
          <w:sz w:val="24"/>
          <w:szCs w:val="24"/>
        </w:rPr>
        <w:t xml:space="preserve">Research on LLM hallucination has grown rapidly. The work most relevant to this project falls into five groups: basic detection methods, multilingual detection, cross-lingual and Indic language resources, retrieval-based fact verification, and detection grounded in knowledge graphs. Each group has made clear progress on its own, but they have rarely been combined.</w:t>
      </w:r>
    </w:p>
    <w:p>
      <w:pPr>
        <w:spacing w:after="140" w:line="360"/>
        <w:jc w:val="both"/>
      </w:pPr>
      <w:r>
        <w:rPr>
          <w:rFonts w:ascii="Times New Roman" w:cs="Times New Roman" w:eastAsia="Times New Roman" w:hAnsi="Times New Roman"/>
          <w:b/>
          <w:bCs/>
          <w:sz w:val="24"/>
          <w:szCs w:val="24"/>
        </w:rPr>
        <w:t xml:space="preserve">Basic detection methods. </w:t>
      </w:r>
      <w:r>
        <w:rPr>
          <w:rFonts w:ascii="Times New Roman" w:cs="Times New Roman" w:eastAsia="Times New Roman" w:hAnsi="Times New Roman"/>
          <w:sz w:val="24"/>
          <w:szCs w:val="24"/>
        </w:rPr>
        <w:t xml:space="preserve">FEVER [2] defined the now common sequence of claim, evidence and verdict. FActScore [7] applied it at a finer level by splitting long answers into atomic facts, an idea Satya-Score uses in its claim-extraction step. SelfCheckGPT [6] avoids external sources by testing whether repeated samples of a model agree, but it cannot catch an error that the model repeats consistently. TRUE [17] offers a common way to evaluate factual-consistency metrics rather than a new detector. Benchmarks such as TruthfulQA [18] and HaluEval [19] provide fixed test sets, and the survey by Huang et al. [1] organises the field. Later methods moved towards finer and faster checking: knowledge-centric checking of extracted claim triplets (RefChecker) [20], the ANAH dataset of sentence-level analytical annotations [21], span-level detection and editing in FAVA [22], and real-time detection from a model’s internal states in MIND [23]. MIND needs access to the model’s hidden layers, which is not possible for closed commercial chatbots; Satya-Score works only on the output text. Compact checkers such as MiniCheck [24] judge whether a sentence is supported by a given document, and McCoy et al. [25] showed that inference models can rely on word overlap, a weakness that also affects passage-based checking. Most of these methods use a single kind of evidence and none provides meaningful Hindi support.</w:t>
      </w:r>
    </w:p>
    <w:p>
      <w:pPr>
        <w:spacing w:after="140" w:line="360"/>
        <w:jc w:val="both"/>
      </w:pPr>
      <w:r>
        <w:rPr>
          <w:rFonts w:ascii="Times New Roman" w:cs="Times New Roman" w:eastAsia="Times New Roman" w:hAnsi="Times New Roman"/>
          <w:b/>
          <w:bCs/>
          <w:sz w:val="24"/>
          <w:szCs w:val="24"/>
        </w:rPr>
        <w:t xml:space="preserve">Multilingual detection. </w:t>
      </w:r>
      <w:r>
        <w:rPr>
          <w:rFonts w:ascii="Times New Roman" w:cs="Times New Roman" w:eastAsia="Times New Roman" w:hAnsi="Times New Roman"/>
          <w:sz w:val="24"/>
          <w:szCs w:val="24"/>
        </w:rPr>
        <w:t xml:space="preserve">The SemEval-2025 Mu-SHROOM task [5] built hallucination benchmarks in 14 languages including Hindi and reported considerable disagreement between annotators, which shaped our own agreement study. Participating systems such as MSA [26], HausaNLP [27] and Hallucination Detectives [28] used ensembles of LLMs, model-aware detection and span-level decomposition, but none of them used a knowledge graph. SHROOM-CAP [29] covered nine languages including Hindi, limited to scientific publications and to binary labels. BHRAM-IL [30], a recent benchmark of about 36,000 questions in Hindi, Gujarati, Marathi, Odia and English, measures how often LLMs hallucinate in Indian languages; it evaluates models rather than checking a given answer. Hindi hallucination detection therefore already exists; what is missing is its combination with graded scoring grounded in structured sources.</w:t>
      </w:r>
    </w:p>
    <w:p>
      <w:pPr>
        <w:spacing w:after="140" w:line="360"/>
        <w:jc w:val="both"/>
      </w:pPr>
      <w:r>
        <w:rPr>
          <w:rFonts w:ascii="Times New Roman" w:cs="Times New Roman" w:eastAsia="Times New Roman" w:hAnsi="Times New Roman"/>
          <w:b/>
          <w:bCs/>
          <w:sz w:val="24"/>
          <w:szCs w:val="24"/>
        </w:rPr>
        <w:t xml:space="preserve">Cross-lingual and Indic resources. </w:t>
      </w:r>
      <w:r>
        <w:rPr>
          <w:rFonts w:ascii="Times New Roman" w:cs="Times New Roman" w:eastAsia="Times New Roman" w:hAnsi="Times New Roman"/>
          <w:sz w:val="24"/>
          <w:szCs w:val="24"/>
        </w:rPr>
        <w:t xml:space="preserve">XLM-R [3] and MuRIL [12] are multilingual encoders, the latter designed for Indian languages and transliterated text, and IndicNLPSuite [13] supplies Indic corpora and benchmarks. IndicSBERT [31] and IndicXNLI [32] provide sentence-similarity and inference resources for Indian languages, including Marathi. Inference models are commonly trained on MultiNLI [33] and its cross-lingual extension XNLI [34]; the inference model used in Satya-Score is fine-tuned on both.</w:t>
      </w:r>
    </w:p>
    <w:p>
      <w:pPr>
        <w:spacing w:after="140" w:line="360"/>
        <w:jc w:val="both"/>
      </w:pPr>
      <w:r>
        <w:rPr>
          <w:rFonts w:ascii="Times New Roman" w:cs="Times New Roman" w:eastAsia="Times New Roman" w:hAnsi="Times New Roman"/>
          <w:b/>
          <w:bCs/>
          <w:sz w:val="24"/>
          <w:szCs w:val="24"/>
        </w:rPr>
        <w:t xml:space="preserve">Retrieval-based fact verification. </w:t>
      </w:r>
      <w:r>
        <w:rPr>
          <w:rFonts w:ascii="Times New Roman" w:cs="Times New Roman" w:eastAsia="Times New Roman" w:hAnsi="Times New Roman"/>
          <w:sz w:val="24"/>
          <w:szCs w:val="24"/>
        </w:rPr>
        <w:t xml:space="preserve">Retrieval-augmented generation [35] showed that supplying retrieved evidence while generating text reduces factual errors. RAG acts during generation, whereas Satya-Score checks text that has already been produced, which suits an auditing tool that cannot change how a third-party chatbot generates its answers.</w:t>
      </w:r>
    </w:p>
    <w:p>
      <w:pPr>
        <w:spacing w:after="140" w:line="360"/>
        <w:jc w:val="both"/>
      </w:pPr>
      <w:r>
        <w:rPr>
          <w:rFonts w:ascii="Times New Roman" w:cs="Times New Roman" w:eastAsia="Times New Roman" w:hAnsi="Times New Roman"/>
          <w:b/>
          <w:bCs/>
          <w:sz w:val="24"/>
          <w:szCs w:val="24"/>
        </w:rPr>
        <w:t xml:space="preserve">Knowledge-graph-grounded detection. </w:t>
      </w:r>
      <w:r>
        <w:rPr>
          <w:rFonts w:ascii="Times New Roman" w:cs="Times New Roman" w:eastAsia="Times New Roman" w:hAnsi="Times New Roman"/>
          <w:sz w:val="24"/>
          <w:szCs w:val="24"/>
        </w:rPr>
        <w:t xml:space="preserve">MultiHal [36] is the closest earlier work: a benchmark that pairs questions with knowledge-graph paths in English and five European languages and scores answers with similarity and inference measures. It is an evaluation resource rather than a checker, and it covers neither Hindi nor real-time use. FactKG [37] verifies claims by reasoning over a knowledge graph alone and in English only. KGR [38] uses a knowledge graph to correct hallucinated text automatically rather than to score and flag it. Surveys by Agrawal et al. [4] and Lavrinovics et al. [39] conclude that the role of knowledge graphs in reducing hallucination is still an open question.</w:t>
      </w:r>
    </w:p>
    <w:p>
      <w:pPr>
        <w:spacing w:after="140" w:line="360"/>
        <w:jc w:val="both"/>
      </w:pPr>
      <w:r>
        <w:rPr>
          <w:rFonts w:ascii="Times New Roman" w:cs="Times New Roman" w:eastAsia="Times New Roman" w:hAnsi="Times New Roman"/>
          <w:b/>
          <w:bCs/>
          <w:sz w:val="24"/>
          <w:szCs w:val="24"/>
        </w:rPr>
        <w:t xml:space="preserve">Identified gap. </w:t>
      </w:r>
      <w:r>
        <w:rPr>
          <w:rFonts w:ascii="Times New Roman" w:cs="Times New Roman" w:eastAsia="Times New Roman" w:hAnsi="Times New Roman"/>
          <w:sz w:val="24"/>
          <w:szCs w:val="24"/>
        </w:rPr>
        <w:t xml:space="preserve">The literature contains two separate lines of work: multilingual detectors without knowledge-graph grounding (Mu-SHROOM, SHROOM-CAP) and knowledge-graph-grounded work without Hindi support (MultiHal, FactKG, KGR). No reviewed system combines claim-level checking, several evidence sources including structured facts and official statistics, explanations with the correct fact, real-time use and Hindi support in one tool. Satya-Score is designed for this space. Its novelty does not lie in any single model or source, all of which already exist, but in combining them into one deployable and explainable system.</w:t>
      </w:r>
    </w:p>
    <w:p>
      <w:pPr>
        <w:keepNext/>
        <w:spacing w:after="140" w:before="280"/>
      </w:pPr>
      <w:r>
        <w:rPr>
          <w:rFonts w:ascii="Times New Roman" w:cs="Times New Roman" w:eastAsia="Times New Roman" w:hAnsi="Times New Roman"/>
          <w:b/>
          <w:bCs/>
          <w:sz w:val="28"/>
          <w:szCs w:val="28"/>
        </w:rPr>
        <w:t xml:space="preserve">IV. Objective &amp; Scope of the Project:</w:t>
      </w:r>
    </w:p>
    <w:p>
      <w:pPr>
        <w:spacing w:after="140" w:line="360"/>
        <w:jc w:val="both"/>
      </w:pPr>
      <w:r>
        <w:rPr>
          <w:rFonts w:ascii="Times New Roman" w:cs="Times New Roman" w:eastAsia="Times New Roman" w:hAnsi="Times New Roman"/>
          <w:sz w:val="24"/>
          <w:szCs w:val="24"/>
        </w:rPr>
        <w:t xml:space="preserve">The objectives move step by step from understanding the problem to building and testing the solution: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study the extent and impact of hallucination in large language models.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analyse existing hallucination detection and fact-verification approaches.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design and develop a claim-level detection and scoring framework.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build a secure web application.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evaluate system performance on labelled and unseen data using a pre-registered knowledge-graph ablation.</w:t>
      </w:r>
    </w:p>
    <w:p>
      <w:pPr>
        <w:spacing w:after="140" w:line="360"/>
        <w:jc w:val="both"/>
      </w:pPr>
      <w:r>
        <w:rPr>
          <w:rFonts w:ascii="Times New Roman" w:cs="Times New Roman" w:eastAsia="Times New Roman" w:hAnsi="Times New Roman"/>
          <w:b/>
          <w:bCs/>
          <w:sz w:val="24"/>
          <w:szCs w:val="24"/>
        </w:rPr>
        <w:t xml:space="preserve">Scope: </w:t>
      </w:r>
      <w:r>
        <w:rPr>
          <w:rFonts w:ascii="Times New Roman" w:cs="Times New Roman" w:eastAsia="Times New Roman" w:hAnsi="Times New Roman"/>
          <w:sz w:val="24"/>
          <w:szCs w:val="24"/>
        </w:rPr>
        <w:t xml:space="preserve">The system covers English and Hindi; Marathi is a future extension. It checks factual statements such as dates, places, people, quantities, statistics and general facts, and skips opinions, advice and questions. The novelty claimed lies in the way the components are combined, not in the pretrained models or data sources (XLM-R, mDeBERTa, Wikidata, World Bank, WHO), which are existing public resources. The system detects, scores and explains hallucinations and shows the correct fact where a source provides it; it does not rewrite the original text.</w:t>
      </w:r>
    </w:p>
    <w:p>
      <w:pPr>
        <w:keepNext/>
        <w:pageBreakBefore/>
        <w:spacing w:after="140" w:before="0"/>
      </w:pPr>
      <w:r>
        <w:rPr>
          <w:rFonts w:ascii="Times New Roman" w:cs="Times New Roman" w:eastAsia="Times New Roman" w:hAnsi="Times New Roman"/>
          <w:b/>
          <w:bCs/>
          <w:sz w:val="28"/>
          <w:szCs w:val="28"/>
        </w:rPr>
        <w:t xml:space="preserve">V. Proposed System:</w:t>
      </w:r>
    </w:p>
    <w:p>
      <w:pPr>
        <w:spacing w:after="140" w:line="360"/>
        <w:jc w:val="both"/>
      </w:pPr>
      <w:r>
        <w:rPr>
          <w:rFonts w:ascii="Times New Roman" w:cs="Times New Roman" w:eastAsia="Times New Roman" w:hAnsi="Times New Roman"/>
          <w:sz w:val="24"/>
          <w:szCs w:val="24"/>
        </w:rPr>
        <w:t xml:space="preserve">A user pastes an AI answer, or uploads a .txt or .pdf file, in the web application. The back end extracts the claims and sends each one to the most suitable source; the results are combined into a verdict per claim and an overall verdict for the whole text. The modules are listed below, and Fig. 1 shows how they are connected.</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Claim extraction: </w:t>
      </w:r>
      <w:r>
        <w:rPr>
          <w:rFonts w:ascii="Times New Roman" w:cs="Times New Roman" w:eastAsia="Times New Roman" w:hAnsi="Times New Roman"/>
          <w:sz w:val="24"/>
          <w:szCs w:val="24"/>
        </w:rPr>
        <w:t xml:space="preserve">English text is parsed with spaCy [40]; compound sentences are split into simple claims and each pronoun is replaced by the topic it refers to. Hindi text is split into sentences with the Indic NLP Library [41].</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Evidence retrieval: </w:t>
      </w:r>
      <w:r>
        <w:rPr>
          <w:rFonts w:ascii="Times New Roman" w:cs="Times New Roman" w:eastAsia="Times New Roman" w:hAnsi="Times New Roman"/>
          <w:sz w:val="24"/>
          <w:szCs w:val="24"/>
        </w:rPr>
        <w:t xml:space="preserve">claims and passages are embedded with a multilingual XLM-R sentence encoder [14] and searched in a FAISS index [16] of 102,069 English and Hindi Wikipedia passages; relevant articles missing from the index are fetched from live Wikipedia.</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a multilingual mDeBERTa model [15] fine-tuned on MultiNLI and XNLI [33], [34] decides whether each passage supports or contradicts the claim. Support from any passage counts, but only a passage about the claim’s own subject may contradict it; this keeps false alarms low, at the cost of catching fewer hallucinations.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Structured sources: </w:t>
      </w:r>
      <w:r>
        <w:rPr>
          <w:rFonts w:ascii="Times New Roman" w:cs="Times New Roman" w:eastAsia="Times New Roman" w:hAnsi="Times New Roman"/>
          <w:sz w:val="24"/>
          <w:szCs w:val="24"/>
        </w:rPr>
        <w:t xml:space="preserve">places and dates of birth and death, founding dates, capitals, authors, office-holders, quantities and currencies are checked in Wikidata [8] in English and Hindi; country statistics are checked against the World Bank and, for life expectancy and infant mortality, also the WHO [9], [10], and when both report a figure they must agree; a published fact-check [11] is applied only when it is about the same claim, so that negated claims are not mismatched.</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Scoring and explanation (CMHSA): </w:t>
      </w:r>
      <w:r>
        <w:rPr>
          <w:rFonts w:ascii="Times New Roman" w:cs="Times New Roman" w:eastAsia="Times New Roman" w:hAnsi="Times New Roman"/>
          <w:sz w:val="24"/>
          <w:szCs w:val="24"/>
        </w:rPr>
        <w:t xml:space="preserve">HalluScore = α·SemSim + β·NLI + γ·KG. Similarity measures topic rather than truth, so it is excluded (α is fixed at 0) and β and γ (about 0.5 each) are trained on labelled claims. When statistics or Wikidata answer, their decision sets the score (1.0 supported, 0.0 contradicted) and the correct fact is shown; otherwise a matching fact-check sets it (0.05 false, 0.95 true); otherwise the passage evidence does. A claim scoring below 0.35 is Hallucinated, above 0.65 Verified, and Uncertain otherwise. The whole text is Hallucinated when at least a third of its claims are.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Web application: </w:t>
      </w:r>
      <w:r>
        <w:rPr>
          <w:rFonts w:ascii="Times New Roman" w:cs="Times New Roman" w:eastAsia="Times New Roman" w:hAnsi="Times New Roman"/>
          <w:sz w:val="24"/>
          <w:szCs w:val="24"/>
        </w:rPr>
        <w:t xml:space="preserve">FastAPI back end and React front end with user accounts, history of checks, export, password change and reset, and access from mobile phones.</w:t>
      </w:r>
    </w:p>
    <w:p>
      <w:pPr>
        <w:keepNext/>
        <w:spacing w:after="80" w:before="120"/>
        <w:jc w:val="center"/>
      </w:pPr>
      <w:r>
        <w:drawing>
          <wp:inline distT="0" distB="0" distL="0" distR="0">
            <wp:extent cx="4095750" cy="47244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4724400"/>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 1: Architecture of Satya-Score</w:t>
      </w:r>
    </w:p>
    <w:p>
      <w:pPr>
        <w:keepNext/>
        <w:pageBreakBefore/>
        <w:spacing w:after="140" w:before="0"/>
      </w:pPr>
      <w:r>
        <w:rPr>
          <w:rFonts w:ascii="Times New Roman" w:cs="Times New Roman" w:eastAsia="Times New Roman" w:hAnsi="Times New Roman"/>
          <w:b/>
          <w:bCs/>
          <w:sz w:val="28"/>
          <w:szCs w:val="28"/>
        </w:rPr>
        <w:t xml:space="preserve">VI. Implementation Status and Results:</w:t>
      </w:r>
    </w:p>
    <w:p>
      <w:pPr>
        <w:spacing w:after="140" w:line="360"/>
        <w:jc w:val="both"/>
      </w:pPr>
      <w:r>
        <w:rPr>
          <w:rFonts w:ascii="Times New Roman" w:cs="Times New Roman" w:eastAsia="Times New Roman" w:hAnsi="Times New Roman"/>
          <w:sz w:val="24"/>
          <w:szCs w:val="24"/>
        </w:rPr>
        <w:t xml:space="preserve">All modules described above have been implemented and tested with 265 automated tests. Network look-ups run in parallel, so a typical answer of six claims is checked in about 5 seconds the first time and in under 1 second when repeated (on the laptop GPU). The application can be shared through a secure public https link served from the laptop, and it is packaged as a container for cloud hosting; on the public link, sign-in requests from other websites and the developer API key were both tested and refused. The evaluation data consist of 456 claims from chatbot answers generated with Llama 3.3 [42] (266 English, 190 Hindi), labelled by a team of four annotators (the authors) who shared the claims and reviewed AI-suggested verdicts, and checked in two blind rounds (two independent annotators agreed with κ = 0.53 on 56 claims), plus 40 further claims from two other LLMs. Most changes were tested against a decision rule fixed in advance. In four cases the final decision went against the rule: the evidence rule and reading ten passages instead of three were adopted although one of their checks failed, and an LLM judge and a larger inference model were not adopted although the rule favoured them. Two exploratory analyses are reported as such. Table 1 lists the main results.</w:t>
      </w:r>
    </w:p>
    <w:p>
      <w:pPr>
        <w:keepNext/>
        <w:spacing w:after="100" w:before="160"/>
        <w:jc w:val="center"/>
      </w:pPr>
      <w:r>
        <w:rPr>
          <w:rFonts w:ascii="Times New Roman" w:cs="Times New Roman" w:eastAsia="Times New Roman" w:hAnsi="Times New Roman"/>
          <w:b/>
          <w:bCs/>
          <w:sz w:val="24"/>
          <w:szCs w:val="24"/>
        </w:rPr>
        <w:t xml:space="preserve">Table 1: Main Results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4100"/>
        <w:gridCol w:w="4062"/>
      </w:tblGrid>
      <w:tr>
        <w:trPr>
          <w:cantSplit/>
          <w:tblHeader/>
        </w:trPr>
        <w:tc>
          <w:tcPr>
            <w:tcW w:type="dxa" w:w="4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Test</w:t>
            </w:r>
          </w:p>
        </w:tc>
        <w:tc>
          <w:tcPr>
            <w:tcW w:type="dxa" w:w="406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Result</w:t>
            </w:r>
          </w:p>
        </w:tc>
      </w:tr>
      <w:tr>
        <w:trPr>
          <w:cantSplit/>
          <w:tblHeader w:val="off"/>
        </w:trPr>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Unseen true Wikipedia sentences (128)</w:t>
            </w:r>
          </w:p>
        </w:tc>
        <w:tc>
          <w:tcPr>
            <w:tcW w:type="dxa" w:w="40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113 Verified; 4 false alarms</w:t>
            </w:r>
          </w:p>
        </w:tc>
      </w:tr>
      <w:tr>
        <w:trPr>
          <w:cantSplit/>
          <w:tblHeader w:val="off"/>
        </w:trPr>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Labelled test claims: true (66) / hallucinated (10)</w:t>
            </w:r>
          </w:p>
        </w:tc>
        <w:tc>
          <w:tcPr>
            <w:tcW w:type="dxa" w:w="40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3 false alarms / 0 caught from Wikipedia text alone</w:t>
            </w:r>
          </w:p>
        </w:tc>
      </w:tr>
      <w:tr>
        <w:trPr>
          <w:cantSplit/>
          <w:tblHeader w:val="off"/>
        </w:trPr>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Knowledge-graph decisions (40 relational claims, English)</w:t>
            </w:r>
          </w:p>
        </w:tc>
        <w:tc>
          <w:tcPr>
            <w:tcW w:type="dxa" w:w="40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11 of 13 correct (pre-registered); 12 of 12 after a linking fix (exploratory)</w:t>
            </w:r>
          </w:p>
        </w:tc>
      </w:tr>
      <w:tr>
        <w:trPr>
          <w:cantSplit/>
          <w:tblHeader w:val="off"/>
        </w:trPr>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Knowledge-graph ablation, pre-registered (same 40 claims)</w:t>
            </w:r>
          </w:p>
        </w:tc>
        <w:tc>
          <w:tcPr>
            <w:tcW w:type="dxa" w:w="40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AUC 0.704 → 0.784; Hallucinated-F1 0.512 → 0.615</w:t>
            </w:r>
          </w:p>
        </w:tc>
      </w:tr>
      <w:tr>
        <w:trPr>
          <w:cantSplit/>
          <w:tblHeader w:val="off"/>
        </w:trPr>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Official statistics (40 randomly chosen countries)</w:t>
            </w:r>
          </w:p>
        </w:tc>
        <w:tc>
          <w:tcPr>
            <w:tcW w:type="dxa" w:w="40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137 of 137 false figures caught; no true figure contradicted</w:t>
            </w:r>
          </w:p>
        </w:tc>
      </w:tr>
      <w:tr>
        <w:trPr>
          <w:cantSplit/>
          <w:tblHeader w:val="off"/>
        </w:trPr>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Published fact-checks (25 rumours, 15 true claims)</w:t>
            </w:r>
          </w:p>
        </w:tc>
        <w:tc>
          <w:tcPr>
            <w:tcW w:type="dxa" w:w="40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0 wrong decisions; rumours caught rose from 3 to 10</w:t>
            </w:r>
          </w:p>
        </w:tc>
      </w:tr>
    </w:tbl>
    <w:p>
      <w:pPr>
        <w:spacing w:after="120"/>
      </w:pPr>
    </w:p>
    <w:p>
      <w:pPr>
        <w:spacing w:after="140" w:line="360"/>
        <w:jc w:val="both"/>
      </w:pPr>
      <w:r>
        <w:rPr>
          <w:rFonts w:ascii="Times New Roman" w:cs="Times New Roman" w:eastAsia="Times New Roman" w:hAnsi="Times New Roman"/>
          <w:sz w:val="24"/>
          <w:szCs w:val="24"/>
        </w:rPr>
        <w:t xml:space="preserve">The results show that claims covered by structured sources are judged reliably and that true text rarely raises a false alarm. Hallucinations that no structured source covers, such as misconceptions and over-generalisations, are still hard to catch from encyclopaedic text alone: on the training claims only 5 of 45 were caught and 27 were marked Verified. In a pre-registered test, adding the knowledge graph improved on the inference signal alone; letting the knowledge graph decide whenever it answers was chosen afterwards in an exploratory analysis. The knowledge-graph tests used English claims; the Hindi checks are implemented but have been tested on fewer examples.</w:t>
      </w:r>
    </w:p>
    <w:p>
      <w:pPr>
        <w:keepNext/>
        <w:spacing w:after="140" w:before="280"/>
      </w:pPr>
      <w:r>
        <w:rPr>
          <w:rFonts w:ascii="Times New Roman" w:cs="Times New Roman" w:eastAsia="Times New Roman" w:hAnsi="Times New Roman"/>
          <w:b/>
          <w:bCs/>
          <w:sz w:val="28"/>
          <w:szCs w:val="28"/>
        </w:rPr>
        <w:t xml:space="preserve">VII. Requirements:</w:t>
      </w:r>
    </w:p>
    <w:p>
      <w:pPr>
        <w:keepNext/>
        <w:spacing w:after="100" w:before="160"/>
      </w:pPr>
      <w:r>
        <w:rPr>
          <w:rFonts w:ascii="Times New Roman" w:cs="Times New Roman" w:eastAsia="Times New Roman" w:hAnsi="Times New Roman"/>
          <w:b/>
          <w:bCs/>
          <w:sz w:val="24"/>
          <w:szCs w:val="24"/>
        </w:rPr>
        <w:t xml:space="preserve">Software Requirements: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4562"/>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Sr. No.</w:t>
            </w:r>
          </w:p>
        </w:tc>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Category</w:t>
            </w:r>
          </w:p>
        </w:tc>
        <w:tc>
          <w:tcPr>
            <w:tcW w:type="dxa" w:w="456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Requirement</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Programming languages</w:t>
            </w:r>
          </w:p>
        </w:tc>
        <w:tc>
          <w:tcPr>
            <w:tcW w:type="dxa" w:w="45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Python 3.13, TypeScript</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2</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Deep learning frameworks</w:t>
            </w:r>
          </w:p>
        </w:tc>
        <w:tc>
          <w:tcPr>
            <w:tcW w:type="dxa" w:w="45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PyTorch, Hugging Face Transformers, Sentence-Transformers</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3</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Pretrained models</w:t>
            </w:r>
          </w:p>
        </w:tc>
        <w:tc>
          <w:tcPr>
            <w:tcW w:type="dxa" w:w="45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XLM-R sentence encoder (paraphrase-xlm-r-multilingual-v1), mDeBERTa-v3-base-mnli-xnli, spaCy en_core_web_sm</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4</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Knowledge and data sources</w:t>
            </w:r>
          </w:p>
        </w:tc>
        <w:tc>
          <w:tcPr>
            <w:tcW w:type="dxa" w:w="45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Wikidata (SPARQL and entity API), World Bank API, WHO GHO API, Google Fact Check Tools API, Wikipedia</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5</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Vector search / retrieval</w:t>
            </w:r>
          </w:p>
        </w:tc>
        <w:tc>
          <w:tcPr>
            <w:tcW w:type="dxa" w:w="45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FAISS</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6</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Language processing</w:t>
            </w:r>
          </w:p>
        </w:tc>
        <w:tc>
          <w:tcPr>
            <w:tcW w:type="dxa" w:w="45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spaCy, Indic NLP Library</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7</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Back end and database</w:t>
            </w:r>
          </w:p>
        </w:tc>
        <w:tc>
          <w:tcPr>
            <w:tcW w:type="dxa" w:w="45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FastAPI, SQLite</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8</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Front end</w:t>
            </w:r>
          </w:p>
        </w:tc>
        <w:tc>
          <w:tcPr>
            <w:tcW w:type="dxa" w:w="45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React, Vite, Tailwind CSS</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9</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Data handling</w:t>
            </w:r>
          </w:p>
        </w:tc>
        <w:tc>
          <w:tcPr>
            <w:tcW w:type="dxa" w:w="45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Pandas, NumPy, scikit-learn</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10</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Version control</w:t>
            </w:r>
          </w:p>
        </w:tc>
        <w:tc>
          <w:tcPr>
            <w:tcW w:type="dxa" w:w="45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Git / GitHub</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11</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Operating system</w:t>
            </w:r>
          </w:p>
        </w:tc>
        <w:tc>
          <w:tcPr>
            <w:tcW w:type="dxa" w:w="45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Windows / Linux</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12</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Development environment</w:t>
            </w:r>
          </w:p>
        </w:tc>
        <w:tc>
          <w:tcPr>
            <w:tcW w:type="dxa" w:w="45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VS Code</w:t>
            </w:r>
          </w:p>
        </w:tc>
      </w:tr>
    </w:tbl>
    <w:p>
      <w:pPr>
        <w:spacing w:after="120"/>
      </w:pPr>
    </w:p>
    <w:p>
      <w:pPr>
        <w:keepNext/>
        <w:spacing w:after="100" w:before="160"/>
      </w:pPr>
      <w:r>
        <w:rPr>
          <w:rFonts w:ascii="Times New Roman" w:cs="Times New Roman" w:eastAsia="Times New Roman" w:hAnsi="Times New Roman"/>
          <w:b/>
          <w:bCs/>
          <w:sz w:val="24"/>
          <w:szCs w:val="24"/>
        </w:rPr>
        <w:t xml:space="preserve">Hardware Requirements: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862"/>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Sr. No.</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Component</w:t>
            </w:r>
          </w:p>
        </w:tc>
        <w:tc>
          <w:tcPr>
            <w:tcW w:type="dxa" w:w="486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Specification</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Processor</w:t>
            </w:r>
          </w:p>
        </w:tc>
        <w:tc>
          <w:tcPr>
            <w:tcW w:type="dxa" w:w="48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64-bit processor; Intel Core i5-13450HX used for development</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RAM</w:t>
            </w:r>
          </w:p>
        </w:tc>
        <w:tc>
          <w:tcPr>
            <w:tcW w:type="dxa" w:w="48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About 4 GB for the server (measured: 2.3 GB after loading, 2.9 GB at peak); 24 GB used for development</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3</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GPU</w:t>
            </w:r>
          </w:p>
        </w:tc>
        <w:tc>
          <w:tcPr>
            <w:tcW w:type="dxa" w:w="48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Optional: NVIDIA GPU with CUDA (RTX 4050 Laptop GPU, 6 GB, used); without a GPU a 6-claim answer took 13.7 s instead of 5.1 s</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Storage</w:t>
            </w:r>
          </w:p>
        </w:tc>
        <w:tc>
          <w:tcPr>
            <w:tcW w:type="dxa" w:w="48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Models 1.6 GB and evidence index 0.45 GB (measured), plus the Python libraries; about 10 GB of free space recommended</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5</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Internet connectivity</w:t>
            </w:r>
          </w:p>
        </w:tc>
        <w:tc>
          <w:tcPr>
            <w:tcW w:type="dxa" w:w="48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Stable connection for live Wikipedia, Wikidata, statistics and fact-check look-ups</w:t>
            </w:r>
          </w:p>
        </w:tc>
      </w:tr>
    </w:tbl>
    <w:p>
      <w:pPr>
        <w:spacing w:after="120"/>
      </w:pPr>
    </w:p>
    <w:p>
      <w:pPr>
        <w:keepNext/>
        <w:spacing w:after="140" w:before="280"/>
      </w:pPr>
      <w:r>
        <w:rPr>
          <w:rFonts w:ascii="Times New Roman" w:cs="Times New Roman" w:eastAsia="Times New Roman" w:hAnsi="Times New Roman"/>
          <w:b/>
          <w:bCs/>
          <w:sz w:val="28"/>
          <w:szCs w:val="28"/>
        </w:rPr>
        <w:t xml:space="preserve">VIII. Future Work:</w:t>
      </w:r>
    </w:p>
    <w:p>
      <w:pPr>
        <w:pStyle w:val="ListParagraph"/>
        <w:numPr>
          <w:ilvl w:val="0"/>
          <w:numId w:val="4"/>
        </w:numPr>
        <w:spacing w:after="60" w:line="360"/>
        <w:jc w:val="both"/>
      </w:pPr>
      <w:r>
        <w:rPr>
          <w:rFonts w:ascii="Times New Roman" w:cs="Times New Roman" w:eastAsia="Times New Roman" w:hAnsi="Times New Roman"/>
          <w:sz w:val="24"/>
          <w:szCs w:val="24"/>
        </w:rPr>
        <w:t xml:space="preserve">Catching hallucinations that no structured source covers without adding false alarms.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Adding Marathi, using Indic resources such as MuRIL, IndicSBERT and IndicXNLI.</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 larger multi-domain Hindi evaluation set.</w:t>
      </w:r>
    </w:p>
    <w:p>
      <w:pPr>
        <w:pStyle w:val="ListParagraph"/>
        <w:numPr>
          <w:ilvl w:val="0"/>
          <w:numId w:val="4"/>
        </w:numPr>
        <w:spacing w:after="60" w:line="360"/>
        <w:jc w:val="both"/>
      </w:pPr>
      <w:r>
        <w:rPr>
          <w:rFonts w:ascii="Times New Roman" w:cs="Times New Roman" w:eastAsia="Times New Roman" w:hAnsi="Times New Roman"/>
          <w:sz w:val="24"/>
          <w:szCs w:val="24"/>
        </w:rPr>
        <w:t xml:space="preserve">More official data sources, such as Indian government open-data portals.</w:t>
      </w:r>
    </w:p>
    <w:p>
      <w:pPr>
        <w:keepNext/>
        <w:pageBreakBefore/>
        <w:spacing w:after="140" w:before="0"/>
      </w:pPr>
      <w:r>
        <w:rPr>
          <w:rFonts w:ascii="Times New Roman" w:cs="Times New Roman" w:eastAsia="Times New Roman" w:hAnsi="Times New Roman"/>
          <w:b/>
          <w:bCs/>
          <w:sz w:val="28"/>
          <w:szCs w:val="28"/>
        </w:rPr>
        <w:t xml:space="preserve">References:</w:t>
      </w:r>
    </w:p>
    <w:p>
      <w:pPr>
        <w:spacing w:after="100" w:line="300"/>
        <w:ind w:left="640" w:hanging="640"/>
        <w:jc w:val="both"/>
      </w:pP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L. Huang et al., “A survey on hallucination in large language models: Principles, taxonomy, challenges, and open questions,” ACM Trans. Inf. Syst., vol. 43, no. 2, 2025, doi: 10.1145/3703155.</w:t>
      </w:r>
    </w:p>
    <w:p>
      <w:pPr>
        <w:spacing w:after="100" w:line="300"/>
        <w:ind w:left="640" w:hanging="640"/>
        <w:jc w:val="both"/>
      </w:pP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J. Thorne, A. Vlachos, C. Christodoulopoulos, and A. Mittal, “FEVER: A large-scale dataset for fact extraction and VERification,” in Proc. NAACL-HLT, 2018, doi: 10.18653/v1/N18-1074.</w:t>
      </w:r>
    </w:p>
    <w:p>
      <w:pPr>
        <w:spacing w:after="100" w:line="300"/>
        <w:ind w:left="640" w:hanging="640"/>
        <w:jc w:val="both"/>
      </w:pP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A. Conneau et al., “Unsupervised cross-lingual representation learning at scale,” in Proc. ACL, 2020, doi: 10.18653/v1/2020.acl-main.747.</w:t>
      </w:r>
    </w:p>
    <w:p>
      <w:pPr>
        <w:spacing w:after="100" w:line="300"/>
        <w:ind w:left="640" w:hanging="640"/>
        <w:jc w:val="both"/>
      </w:pP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G. Agrawal, T. Kumarage, Z. Alghamdi, and H. Liu, “Can knowledge graphs reduce hallucinations in LLMs? A survey,” arXiv:2311.07914, 2023, doi: 10.48550/arXiv.2311.07914.</w:t>
      </w:r>
    </w:p>
    <w:p>
      <w:pPr>
        <w:spacing w:after="100" w:line="300"/>
        <w:ind w:left="640" w:hanging="640"/>
        <w:jc w:val="both"/>
      </w:pP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R. Vázquez et al., “SemEval-2025 Task 3: Mu-SHROOM, the multilingual shared task on hallucinations and related observable overgeneration mistakes,” in Proc. SemEval, 2025, arXiv:2504.11975, doi: 10.48550/arXiv.2504.11975.</w:t>
      </w:r>
    </w:p>
    <w:p>
      <w:pPr>
        <w:spacing w:after="100" w:line="300"/>
        <w:ind w:left="640" w:hanging="640"/>
        <w:jc w:val="both"/>
      </w:pP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P. Manakul, A. Liusie, and M. J. F. Gales, “SelfCheckGPT: Zero-resource black-box hallucination detection for generative large language models,” in Proc. EMNLP, 2023, doi: 10.48550/arXiv.2303.08896.</w:t>
      </w:r>
    </w:p>
    <w:p>
      <w:pPr>
        <w:spacing w:after="100" w:line="300"/>
        <w:ind w:left="640" w:hanging="640"/>
        <w:jc w:val="both"/>
      </w:pPr>
      <w:r>
        <w:rPr>
          <w:rFonts w:ascii="Times New Roman" w:cs="Times New Roman" w:eastAsia="Times New Roman" w:hAnsi="Times New Roman"/>
          <w:sz w:val="24"/>
          <w:szCs w:val="24"/>
        </w:rPr>
        <w:t xml:space="preserve">[7]</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S. Min et al., “FActScore: Fine-grained atomic evaluation of factual precision in long form text generation,” in Proc. EMNLP, 2023, doi: 10.48550/arXiv.2305.14251.</w:t>
      </w:r>
    </w:p>
    <w:p>
      <w:pPr>
        <w:spacing w:after="100" w:line="300"/>
        <w:ind w:left="640" w:hanging="640"/>
        <w:jc w:val="both"/>
      </w:pP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D. Vrandečić and M. Krötzsch, “Wikidata: A free collaborative knowledgebase,” Commun. ACM, vol. 57, no. 10, pp. 78–85, 2014, doi: 10.1145/2629489.</w:t>
      </w:r>
    </w:p>
    <w:p>
      <w:pPr>
        <w:spacing w:after="100" w:line="300"/>
        <w:ind w:left="640" w:hanging="640"/>
        <w:jc w:val="both"/>
      </w:pP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The World Bank, “World Bank Open Data.” [Online]. Available: https://data.worldbank.org</w:t>
      </w:r>
    </w:p>
    <w:p>
      <w:pPr>
        <w:spacing w:after="100" w:line="300"/>
        <w:ind w:left="640" w:hanging="640"/>
        <w:jc w:val="both"/>
      </w:pP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World Health Organization, “The Global Health Observatory.” [Online]. Available: https://www.who.int/data/gho</w:t>
      </w:r>
    </w:p>
    <w:p>
      <w:pPr>
        <w:spacing w:after="100" w:line="300"/>
        <w:ind w:left="640" w:hanging="640"/>
        <w:jc w:val="both"/>
      </w:pP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Google, “Fact Check Tools API.” [Online]. Available: https://developers.google.com/fact-check/tools/api</w:t>
      </w:r>
    </w:p>
    <w:p>
      <w:pPr>
        <w:spacing w:after="100" w:line="300"/>
        <w:ind w:left="640" w:hanging="640"/>
        <w:jc w:val="both"/>
      </w:pPr>
      <w:r>
        <w:rPr>
          <w:rFonts w:ascii="Times New Roman" w:cs="Times New Roman" w:eastAsia="Times New Roman" w:hAnsi="Times New Roman"/>
          <w:sz w:val="24"/>
          <w:szCs w:val="24"/>
        </w:rPr>
        <w:t xml:space="preserve">[12]</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S. Khanuja et al., “MuRIL: Multilingual representations for Indian languages,” arXiv:2103.10730, 2021, doi: 10.48550/arXiv.2103.10730.</w:t>
      </w:r>
    </w:p>
    <w:p>
      <w:pPr>
        <w:spacing w:after="100" w:line="300"/>
        <w:ind w:left="640" w:hanging="640"/>
        <w:jc w:val="both"/>
      </w:pPr>
      <w:r>
        <w:rPr>
          <w:rFonts w:ascii="Times New Roman" w:cs="Times New Roman" w:eastAsia="Times New Roman" w:hAnsi="Times New Roman"/>
          <w:sz w:val="24"/>
          <w:szCs w:val="24"/>
        </w:rPr>
        <w:t xml:space="preserve">[13]</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D. Kakwani et al., “IndicNLPSuite: Monolingual corpora, evaluation benchmarks and pre-trained multilingual language models for Indian languages,” in Findings of EMNLP, 2020, doi: 10.18653/v1/2020.findings-emnlp.445.</w:t>
      </w:r>
    </w:p>
    <w:p>
      <w:pPr>
        <w:spacing w:after="100" w:line="300"/>
        <w:ind w:left="640" w:hanging="640"/>
        <w:jc w:val="both"/>
      </w:pPr>
      <w:r>
        <w:rPr>
          <w:rFonts w:ascii="Times New Roman" w:cs="Times New Roman" w:eastAsia="Times New Roman" w:hAnsi="Times New Roman"/>
          <w:sz w:val="24"/>
          <w:szCs w:val="24"/>
        </w:rPr>
        <w:t xml:space="preserve">[14]</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N. Reimers and I. Gurevych, “Making monolingual sentence embeddings multilingual using knowledge distillation,” in Proc. EMNLP, 2020, doi: 10.48550/arXiv.2004.09813.</w:t>
      </w:r>
    </w:p>
    <w:p>
      <w:pPr>
        <w:spacing w:after="100" w:line="300"/>
        <w:ind w:left="640" w:hanging="640"/>
        <w:jc w:val="both"/>
      </w:pPr>
      <w:r>
        <w:rPr>
          <w:rFonts w:ascii="Times New Roman" w:cs="Times New Roman" w:eastAsia="Times New Roman" w:hAnsi="Times New Roman"/>
          <w:sz w:val="24"/>
          <w:szCs w:val="24"/>
        </w:rPr>
        <w:t xml:space="preserve">[15]</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P. He, J. Gao, and W. Chen, “DeBERTaV3: Improving DeBERTa using ELECTRA-style pre-training with gradient-disentangled embedding sharing,” in Proc. ICLR, 2023, doi: 10.48550/arXiv.2111.09543.</w:t>
      </w:r>
    </w:p>
    <w:p>
      <w:pPr>
        <w:spacing w:after="100" w:line="300"/>
        <w:ind w:left="640" w:hanging="640"/>
        <w:jc w:val="both"/>
      </w:pPr>
      <w:r>
        <w:rPr>
          <w:rFonts w:ascii="Times New Roman" w:cs="Times New Roman" w:eastAsia="Times New Roman" w:hAnsi="Times New Roman"/>
          <w:sz w:val="24"/>
          <w:szCs w:val="24"/>
        </w:rPr>
        <w:t xml:space="preserve">[16]</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J. Johnson, M. Douze, and H. Jégou, “Billion-scale similarity search with GPUs,” IEEE Trans. Big Data, vol. 7, no. 3, pp. 535–547, 2021, doi: 10.1109/TBDATA.2019.2921572.</w:t>
      </w:r>
    </w:p>
    <w:p>
      <w:pPr>
        <w:spacing w:after="100" w:line="300"/>
        <w:ind w:left="640" w:hanging="640"/>
        <w:jc w:val="both"/>
      </w:pP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O. Honovich et al., “TRUE: Re-evaluating factual consistency evaluation,” in Proc. NAACL-HLT, 2022, doi: 10.18653/v1/2022.naacl-main.287.</w:t>
      </w:r>
    </w:p>
    <w:p>
      <w:pPr>
        <w:spacing w:after="100" w:line="300"/>
        <w:ind w:left="640" w:hanging="640"/>
        <w:jc w:val="both"/>
      </w:pPr>
      <w:r>
        <w:rPr>
          <w:rFonts w:ascii="Times New Roman" w:cs="Times New Roman" w:eastAsia="Times New Roman" w:hAnsi="Times New Roman"/>
          <w:sz w:val="24"/>
          <w:szCs w:val="24"/>
        </w:rPr>
        <w:t xml:space="preserve">[18]</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S. Lin, J. Hilton, and O. Evans, “TruthfulQA: Measuring how models mimic human falsehoods,” in Proc. ACL, 2022, doi: 10.18653/v1/2022.acl-long.229.</w:t>
      </w:r>
    </w:p>
    <w:p>
      <w:pPr>
        <w:spacing w:after="100" w:line="300"/>
        <w:ind w:left="640" w:hanging="640"/>
        <w:jc w:val="both"/>
      </w:pPr>
      <w:r>
        <w:rPr>
          <w:rFonts w:ascii="Times New Roman" w:cs="Times New Roman" w:eastAsia="Times New Roman" w:hAnsi="Times New Roman"/>
          <w:sz w:val="24"/>
          <w:szCs w:val="24"/>
        </w:rPr>
        <w:t xml:space="preserve">[19]</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J. Li, X. Cheng, X. Zhao, J.-Y. Nie, and J.-R. Wen, “HaluEval: A large-scale hallucination evaluation benchmark for large language models,” in Proc. EMNLP, 2023, doi: 10.18653/v1/2023.emnlp-main.397.</w:t>
      </w:r>
    </w:p>
    <w:p>
      <w:pPr>
        <w:spacing w:after="100" w:line="300"/>
        <w:ind w:left="640" w:hanging="640"/>
        <w:jc w:val="both"/>
      </w:pPr>
      <w:r>
        <w:rPr>
          <w:rFonts w:ascii="Times New Roman" w:cs="Times New Roman" w:eastAsia="Times New Roman" w:hAnsi="Times New Roman"/>
          <w:sz w:val="24"/>
          <w:szCs w:val="24"/>
        </w:rPr>
        <w:t xml:space="preserve">[20]</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X. Hu et al., “Knowledge-centric hallucination detection,” in Proc. EMNLP, 2024, doi: 10.18653/v1/2024.emnlp-main.395.</w:t>
      </w:r>
    </w:p>
    <w:p>
      <w:pPr>
        <w:spacing w:after="100" w:line="300"/>
        <w:ind w:left="640" w:hanging="640"/>
        <w:jc w:val="both"/>
      </w:pPr>
      <w:r>
        <w:rPr>
          <w:rFonts w:ascii="Times New Roman" w:cs="Times New Roman" w:eastAsia="Times New Roman" w:hAnsi="Times New Roman"/>
          <w:sz w:val="24"/>
          <w:szCs w:val="24"/>
        </w:rPr>
        <w:t xml:space="preserve">[21]</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Z. Ji et al., “ANAH: Analytical annotation of hallucinations in large language models,” in Proc. ACL, 2024, doi: 10.18653/v1/2024.acl-long.442.</w:t>
      </w:r>
    </w:p>
    <w:p>
      <w:pPr>
        <w:spacing w:after="100" w:line="300"/>
        <w:ind w:left="640" w:hanging="640"/>
        <w:jc w:val="both"/>
      </w:pPr>
      <w:r>
        <w:rPr>
          <w:rFonts w:ascii="Times New Roman" w:cs="Times New Roman" w:eastAsia="Times New Roman" w:hAnsi="Times New Roman"/>
          <w:sz w:val="24"/>
          <w:szCs w:val="24"/>
        </w:rPr>
        <w:t xml:space="preserve">[22]</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A. Mishra, A. Asai, V. Balachandran, Y. Wang, G. Neubig, Y. Tsvetkov, and H. Hajishirzi, “Fine-grained hallucination detection and editing for language models,” in Proc. COLM, 2024, doi: 10.48550/arXiv.2401.06855.</w:t>
      </w:r>
    </w:p>
    <w:p>
      <w:pPr>
        <w:spacing w:after="100" w:line="300"/>
        <w:ind w:left="640" w:hanging="640"/>
        <w:jc w:val="both"/>
      </w:pPr>
      <w:r>
        <w:rPr>
          <w:rFonts w:ascii="Times New Roman" w:cs="Times New Roman" w:eastAsia="Times New Roman" w:hAnsi="Times New Roman"/>
          <w:sz w:val="24"/>
          <w:szCs w:val="24"/>
        </w:rPr>
        <w:t xml:space="preserve">[23]</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W. Su, C. Wang, Q. Ai, Y. Hu, Z. Wu, Y. Zhou, and Y. Liu, “Unsupervised real-time hallucination detection based on the internal states of large language models,” in Findings of ACL, 2024, doi: 10.18653/v1/2024.findings-acl.854.</w:t>
      </w:r>
    </w:p>
    <w:p>
      <w:pPr>
        <w:spacing w:after="100" w:line="300"/>
        <w:ind w:left="640" w:hanging="640"/>
        <w:jc w:val="both"/>
      </w:pPr>
      <w:r>
        <w:rPr>
          <w:rFonts w:ascii="Times New Roman" w:cs="Times New Roman" w:eastAsia="Times New Roman" w:hAnsi="Times New Roman"/>
          <w:sz w:val="24"/>
          <w:szCs w:val="24"/>
        </w:rPr>
        <w:t xml:space="preserve">[24]</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L. Tang, P. Laban, and G. Durrett, “MiniCheck: Efficient fact-checking of LLMs on grounding documents,” in Proc. EMNLP, 2024, doi: 10.48550/arXiv.2404.10774.</w:t>
      </w:r>
    </w:p>
    <w:p>
      <w:pPr>
        <w:spacing w:after="100" w:line="300"/>
        <w:ind w:left="640" w:hanging="640"/>
        <w:jc w:val="both"/>
      </w:pPr>
      <w:r>
        <w:rPr>
          <w:rFonts w:ascii="Times New Roman" w:cs="Times New Roman" w:eastAsia="Times New Roman" w:hAnsi="Times New Roman"/>
          <w:sz w:val="24"/>
          <w:szCs w:val="24"/>
        </w:rPr>
        <w:t xml:space="preserve">[25]</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R. T. McCoy, E. Pavlick, and T. Linzen, “Right for the wrong reasons: Diagnosing syntactic heuristics in natural language inference,” in Proc. ACL, 2019, doi: 10.18653/v1/P19-1334.</w:t>
      </w:r>
    </w:p>
    <w:p>
      <w:pPr>
        <w:spacing w:after="100" w:line="300"/>
        <w:ind w:left="640" w:hanging="640"/>
        <w:jc w:val="both"/>
      </w:pPr>
      <w:r>
        <w:rPr>
          <w:rFonts w:ascii="Times New Roman" w:cs="Times New Roman" w:eastAsia="Times New Roman" w:hAnsi="Times New Roman"/>
          <w:sz w:val="24"/>
          <w:szCs w:val="24"/>
        </w:rPr>
        <w:t xml:space="preserve">[26]</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B. Hikal, A. Nasreldin, and A. Hamdi, “MSA at SemEval-2025 Task 3: High quality weak labeling and LLM ensemble verification for multilingual hallucination detection,” in Proc. SemEval, 2025. [Online]. Available: https://aclanthology.org/2025.semeval-1.131/</w:t>
      </w:r>
    </w:p>
    <w:p>
      <w:pPr>
        <w:spacing w:after="100" w:line="300"/>
        <w:ind w:left="640" w:hanging="640"/>
        <w:jc w:val="both"/>
      </w:pPr>
      <w:r>
        <w:rPr>
          <w:rFonts w:ascii="Times New Roman" w:cs="Times New Roman" w:eastAsia="Times New Roman" w:hAnsi="Times New Roman"/>
          <w:sz w:val="24"/>
          <w:szCs w:val="24"/>
        </w:rPr>
        <w:t xml:space="preserve">[27]</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M. Bala et al., “HausaNLP at SemEval-2025 Task 3: Towards a fine-grained model-aware hallucination detection,” in Proc. SemEval, 2025. [Online]. Available: https://aclanthology.org/2025.semeval-1.227/</w:t>
      </w:r>
    </w:p>
    <w:p>
      <w:pPr>
        <w:spacing w:after="100" w:line="300"/>
        <w:ind w:left="640" w:hanging="640"/>
        <w:jc w:val="both"/>
      </w:pPr>
      <w:r>
        <w:rPr>
          <w:rFonts w:ascii="Times New Roman" w:cs="Times New Roman" w:eastAsia="Times New Roman" w:hAnsi="Times New Roman"/>
          <w:sz w:val="24"/>
          <w:szCs w:val="24"/>
        </w:rPr>
        <w:t xml:space="preserve">[28]</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P. Elchafei and M. Abu-Elkheir, “Hallucination Detectives at SemEval-2025 Task 3: Span-level hallucination detection for LLM-generated answers,” in Proc. SemEval, 2025. [Online]. Available: https://aclanthology.org/2025.semeval-1.84/</w:t>
      </w:r>
    </w:p>
    <w:p>
      <w:pPr>
        <w:spacing w:after="100" w:line="300"/>
        <w:ind w:left="640" w:hanging="640"/>
        <w:jc w:val="both"/>
      </w:pP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A. Sinha et al., “SHROOM-CAP: Shared task on hallucinations and related observable overgeneration mistakes in crosslingual analyses of publications,” in Proc. CHOMPS, 2025, doi: 10.18653/v1/2025.chomps-main.7.</w:t>
      </w:r>
    </w:p>
    <w:p>
      <w:pPr>
        <w:spacing w:after="100" w:line="300"/>
        <w:ind w:left="640" w:hanging="640"/>
        <w:jc w:val="both"/>
      </w:pP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H. Terdalkar, K. Bhojani, A. Dongare, and O. A. Behera, “BHRAM-IL: A benchmark for hallucination recognition and assessment in multiple Indian languages,” in Proc. BHASHA Workshop, 2025, doi: 10.18653/v1/2025.bhasha-1.9.</w:t>
      </w:r>
    </w:p>
    <w:p>
      <w:pPr>
        <w:spacing w:after="100" w:line="300"/>
        <w:ind w:left="640" w:hanging="640"/>
        <w:jc w:val="both"/>
      </w:pPr>
      <w:r>
        <w:rPr>
          <w:rFonts w:ascii="Times New Roman" w:cs="Times New Roman" w:eastAsia="Times New Roman" w:hAnsi="Times New Roman"/>
          <w:sz w:val="24"/>
          <w:szCs w:val="24"/>
        </w:rPr>
        <w:t xml:space="preserve">[31]</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S. Deode et al., “L3Cube-IndicSBERT: A simple approach for learning cross-lingual sentence representations using multilingual BERT,” arXiv:2304.11434, 2023, doi: 10.48550/arXiv.2304.11434.</w:t>
      </w:r>
    </w:p>
    <w:p>
      <w:pPr>
        <w:spacing w:after="100" w:line="300"/>
        <w:ind w:left="640" w:hanging="640"/>
        <w:jc w:val="both"/>
      </w:pPr>
      <w:r>
        <w:rPr>
          <w:rFonts w:ascii="Times New Roman" w:cs="Times New Roman" w:eastAsia="Times New Roman" w:hAnsi="Times New Roman"/>
          <w:sz w:val="24"/>
          <w:szCs w:val="24"/>
        </w:rPr>
        <w:t xml:space="preserve">[32]</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D. Aggarwal, V. Gupta, and A. Kunchukuttan, “IndicXNLI: Evaluating multilingual inference for Indian languages,” arXiv:2204.08776, 2022, doi: 10.48550/arXiv.2204.08776.</w:t>
      </w:r>
    </w:p>
    <w:p>
      <w:pPr>
        <w:spacing w:after="100" w:line="300"/>
        <w:ind w:left="640" w:hanging="640"/>
        <w:jc w:val="both"/>
      </w:pPr>
      <w:r>
        <w:rPr>
          <w:rFonts w:ascii="Times New Roman" w:cs="Times New Roman" w:eastAsia="Times New Roman" w:hAnsi="Times New Roman"/>
          <w:sz w:val="24"/>
          <w:szCs w:val="24"/>
        </w:rPr>
        <w:t xml:space="preserve">[33]</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A. Williams, N. Nangia, and S. R. Bowman, “A broad-coverage challenge corpus for sentence understanding through inference,” in Proc. NAACL-HLT, 2018, doi: 10.18653/v1/N18-1101.</w:t>
      </w:r>
    </w:p>
    <w:p>
      <w:pPr>
        <w:spacing w:after="100" w:line="300"/>
        <w:ind w:left="640" w:hanging="640"/>
        <w:jc w:val="both"/>
      </w:pPr>
      <w:r>
        <w:rPr>
          <w:rFonts w:ascii="Times New Roman" w:cs="Times New Roman" w:eastAsia="Times New Roman" w:hAnsi="Times New Roman"/>
          <w:sz w:val="24"/>
          <w:szCs w:val="24"/>
        </w:rPr>
        <w:t xml:space="preserve">[34]</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A. Conneau et al., “XNLI: Evaluating cross-lingual sentence representations,” in Proc. EMNLP, 2018, doi: 10.18653/v1/D18-1269.</w:t>
      </w:r>
    </w:p>
    <w:p>
      <w:pPr>
        <w:spacing w:after="100" w:line="300"/>
        <w:ind w:left="640" w:hanging="640"/>
        <w:jc w:val="both"/>
      </w:pPr>
      <w:r>
        <w:rPr>
          <w:rFonts w:ascii="Times New Roman" w:cs="Times New Roman" w:eastAsia="Times New Roman" w:hAnsi="Times New Roman"/>
          <w:sz w:val="24"/>
          <w:szCs w:val="24"/>
        </w:rPr>
        <w:t xml:space="preserve">[35]</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P. Lewis et al., “Retrieval-augmented generation for knowledge-intensive NLP tasks,” in Proc. NeurIPS, 2020, doi: 10.48550/arXiv.2005.11401.</w:t>
      </w:r>
    </w:p>
    <w:p>
      <w:pPr>
        <w:spacing w:after="100" w:line="300"/>
        <w:ind w:left="640" w:hanging="640"/>
        <w:jc w:val="both"/>
      </w:pP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K. Lavrinovics, R. Biswas, K. Hose, and J. Bjerva, “MultiHal: Multilingual dataset for knowledge-graph grounded evaluation of LLM hallucinations,” arXiv:2505.14101, 2025, doi: 10.48550/arXiv.2505.14101.</w:t>
      </w:r>
    </w:p>
    <w:p>
      <w:pPr>
        <w:spacing w:after="100" w:line="300"/>
        <w:ind w:left="640" w:hanging="640"/>
        <w:jc w:val="both"/>
      </w:pP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J. Kim, S. Park, Y. Kwon, Y. Jo, J. Thorne, and E. Choi, “FactKG: Fact verification via reasoning on knowledge graphs,” in Proc. ACL, 2023, doi: 10.18653/v1/2023.acl-long.895.</w:t>
      </w:r>
    </w:p>
    <w:p>
      <w:pPr>
        <w:spacing w:after="100" w:line="300"/>
        <w:ind w:left="640" w:hanging="640"/>
        <w:jc w:val="both"/>
      </w:pP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X. Guan et al., “Mitigating large language model hallucinations via autonomous knowledge graph-based retrofitting,” in Proc. AAAI, vol. 38, no. 16, pp. 18126–18134, 2024, doi: 10.1609/aaai.v38i16.29770.</w:t>
      </w:r>
    </w:p>
    <w:p>
      <w:pPr>
        <w:spacing w:after="100" w:line="300"/>
        <w:ind w:left="640" w:hanging="640"/>
        <w:jc w:val="both"/>
      </w:pPr>
      <w:r>
        <w:rPr>
          <w:rFonts w:ascii="Times New Roman" w:cs="Times New Roman" w:eastAsia="Times New Roman" w:hAnsi="Times New Roman"/>
          <w:sz w:val="24"/>
          <w:szCs w:val="24"/>
        </w:rPr>
        <w:t xml:space="preserve">[39]</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K. Lavrinovics, R. Biswas, J. Bjerva, and K. Hose, “Knowledge graphs, large language models, and hallucinations: An NLP perspective,” J. Web Semantics, vol. 85, art. 100844, 2025, doi: 10.1016/j.websem.2024.100844.</w:t>
      </w:r>
    </w:p>
    <w:p>
      <w:pPr>
        <w:spacing w:after="100" w:line="300"/>
        <w:ind w:left="640" w:hanging="640"/>
        <w:jc w:val="both"/>
      </w:pP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M. Honnibal, I. Montani, S. Van Landeghem, and A. Boyd, “spaCy: Industrial-strength natural language processing in Python,” Zenodo, 2020, doi: 10.5281/zenodo.1212303.</w:t>
      </w:r>
    </w:p>
    <w:p>
      <w:pPr>
        <w:spacing w:after="100" w:line="300"/>
        <w:ind w:left="640" w:hanging="640"/>
        <w:jc w:val="both"/>
      </w:pP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A. Kunchukuttan, “The IndicNLP Library,” 2020. [Online]. Available: https://github.com/anoopkunchukuttan/indic_nlp_library</w:t>
      </w:r>
    </w:p>
    <w:p>
      <w:pPr>
        <w:spacing w:after="100" w:line="300"/>
        <w:ind w:left="640" w:hanging="640"/>
        <w:jc w:val="both"/>
      </w:pP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ptab w:alignment="left" w:relativeTo="indent" w:leader="none"/>
      </w:r>
      <w:r>
        <w:rPr>
          <w:rFonts w:ascii="Times New Roman" w:cs="Times New Roman" w:eastAsia="Times New Roman" w:hAnsi="Times New Roman"/>
          <w:sz w:val="24"/>
          <w:szCs w:val="24"/>
        </w:rPr>
        <w:t xml:space="preserve">A. Grattafiori et al., “The Llama 3 herd of models,” arXiv:2407.21783, 2024, doi: 10.48550/arXiv.2407.21783.</w:t>
      </w:r>
    </w:p>
    <w:p>
      <w:pPr>
        <w:pageBreakBefore/>
        <w:spacing w:after="300" w:before="600"/>
      </w:pPr>
      <w:r>
        <w:rPr>
          <w:rFonts w:ascii="Times New Roman" w:cs="Times New Roman" w:eastAsia="Times New Roman" w:hAnsi="Times New Roman"/>
          <w:b/>
          <w:bCs/>
          <w:sz w:val="24"/>
          <w:szCs w:val="24"/>
        </w:rPr>
        <w:t xml:space="preserve">Students Name</w:t>
      </w:r>
      <w:r>
        <w:rPr>
          <w:rFonts w:ascii="Times New Roman" w:cs="Times New Roman" w:eastAsia="Times New Roman" w:hAnsi="Times New Roman"/>
          <w:b/>
          <w:bCs/>
          <w:sz w:val="24"/>
          <w:szCs w:val="24"/>
        </w:rPr>
        <w:ptab w:alignment="right" w:relativeTo="margin" w:leader="none"/>
        <w:t xml:space="preserve">Signature</w:t>
      </w:r>
    </w:p>
    <w:p>
      <w:pPr>
        <w:spacing w:after="360"/>
      </w:pPr>
      <w:r>
        <w:rPr>
          <w:rFonts w:ascii="Times New Roman" w:cs="Times New Roman" w:eastAsia="Times New Roman" w:hAnsi="Times New Roman"/>
          <w:sz w:val="24"/>
          <w:szCs w:val="24"/>
        </w:rPr>
        <w:t xml:space="preserve">1. Vivek Yeshwantrao Borkar</w:t>
      </w:r>
      <w:r>
        <w:rPr>
          <w:rFonts w:ascii="Times New Roman" w:cs="Times New Roman" w:eastAsia="Times New Roman" w:hAnsi="Times New Roman"/>
          <w:sz w:val="24"/>
          <w:szCs w:val="24"/>
        </w:rPr>
        <w:ptab w:alignment="right" w:relativeTo="margin" w:leader="none"/>
        <w:t xml:space="preserve">____________________</w:t>
      </w:r>
    </w:p>
    <w:p>
      <w:pPr>
        <w:spacing w:after="360"/>
      </w:pPr>
      <w:r>
        <w:rPr>
          <w:rFonts w:ascii="Times New Roman" w:cs="Times New Roman" w:eastAsia="Times New Roman" w:hAnsi="Times New Roman"/>
          <w:sz w:val="24"/>
          <w:szCs w:val="24"/>
        </w:rPr>
        <w:t xml:space="preserve">2. Piyush Devidas Nande</w:t>
      </w:r>
      <w:r>
        <w:rPr>
          <w:rFonts w:ascii="Times New Roman" w:cs="Times New Roman" w:eastAsia="Times New Roman" w:hAnsi="Times New Roman"/>
          <w:sz w:val="24"/>
          <w:szCs w:val="24"/>
        </w:rPr>
        <w:ptab w:alignment="right" w:relativeTo="margin" w:leader="none"/>
        <w:t xml:space="preserve">____________________</w:t>
      </w:r>
    </w:p>
    <w:p>
      <w:pPr>
        <w:spacing w:after="360"/>
      </w:pPr>
      <w:r>
        <w:rPr>
          <w:rFonts w:ascii="Times New Roman" w:cs="Times New Roman" w:eastAsia="Times New Roman" w:hAnsi="Times New Roman"/>
          <w:sz w:val="24"/>
          <w:szCs w:val="24"/>
        </w:rPr>
        <w:t xml:space="preserve">3. Aasawari Sahebrao Jumade</w:t>
      </w:r>
      <w:r>
        <w:rPr>
          <w:rFonts w:ascii="Times New Roman" w:cs="Times New Roman" w:eastAsia="Times New Roman" w:hAnsi="Times New Roman"/>
          <w:sz w:val="24"/>
          <w:szCs w:val="24"/>
        </w:rPr>
        <w:ptab w:alignment="right" w:relativeTo="margin" w:leader="none"/>
        <w:t xml:space="preserve">____________________</w:t>
      </w:r>
    </w:p>
    <w:p>
      <w:pPr>
        <w:spacing w:after="360"/>
      </w:pPr>
      <w:r>
        <w:rPr>
          <w:rFonts w:ascii="Times New Roman" w:cs="Times New Roman" w:eastAsia="Times New Roman" w:hAnsi="Times New Roman"/>
          <w:sz w:val="24"/>
          <w:szCs w:val="24"/>
        </w:rPr>
        <w:t xml:space="preserve">4. Arunima Tridip Wankhade</w:t>
      </w:r>
      <w:r>
        <w:rPr>
          <w:rFonts w:ascii="Times New Roman" w:cs="Times New Roman" w:eastAsia="Times New Roman" w:hAnsi="Times New Roman"/>
          <w:sz w:val="24"/>
          <w:szCs w:val="24"/>
        </w:rPr>
        <w:ptab w:alignment="right" w:relativeTo="margin" w:leader="none"/>
        <w:t xml:space="preserve">____________________</w:t>
      </w:r>
    </w:p>
    <w:p>
      <w:pPr>
        <w:spacing w:before="700"/>
        <w:jc w:val="right"/>
      </w:pPr>
      <w:r>
        <w:rPr>
          <w:rFonts w:ascii="Times New Roman" w:cs="Times New Roman" w:eastAsia="Times New Roman" w:hAnsi="Times New Roman"/>
          <w:sz w:val="24"/>
          <w:szCs w:val="24"/>
        </w:rPr>
        <w:t xml:space="preserve">Signature</w:t>
      </w:r>
    </w:p>
    <w:p>
      <w:pPr>
        <w:spacing w:before="300"/>
        <w:jc w:val="right"/>
      </w:pPr>
      <w:r>
        <w:rPr>
          <w:rFonts w:ascii="Times New Roman" w:cs="Times New Roman" w:eastAsia="Times New Roman" w:hAnsi="Times New Roman"/>
          <w:b/>
          <w:bCs/>
          <w:sz w:val="24"/>
          <w:szCs w:val="24"/>
        </w:rPr>
        <w:t xml:space="preserve">Dr. R. R. Karwa</w:t>
      </w:r>
    </w:p>
    <w:p>
      <w:pPr>
        <w:jc w:val="right"/>
      </w:pPr>
      <w:r>
        <w:rPr>
          <w:rFonts w:ascii="Times New Roman" w:cs="Times New Roman" w:eastAsia="Times New Roman" w:hAnsi="Times New Roman"/>
          <w:sz w:val="24"/>
          <w:szCs w:val="24"/>
        </w:rPr>
        <w:t xml:space="preserve">Project Guide</w:t>
      </w:r>
    </w:p>
    <w:sectPr>
      <w:footerReference w:type="default" r:id="rId6"/>
      <w:pgSz w:w="11906" w:h="16838" w:orient="portrait"/>
      <w:pgMar w:top="1440" w:right="1440" w:bottom="1440" w:left="2304" w:header="708"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lowerRoman"/>
      <w:lvlText w:val="%1)"/>
      <w:lvlJc w:val="left"/>
      <w:pPr>
        <w:ind w:left="600" w:hanging="46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a04542ef086c2fd9b467d96b20a7cd4495316f1.jpg"/><Relationship Id="rId9" Type="http://schemas.openxmlformats.org/officeDocument/2006/relationships/image" Target="media/c7f1374db1a47e8849a4e98e2b96bef0443bf13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2026-10-10T11:16:16.707Z</dcterms:created>
  <dcterms:modified xsi:type="dcterms:W3CDTF">2026-10-10T11:16:16.707Z</dcterms:modified>
</cp:coreProperties>
</file>

<file path=docProps/custom.xml><?xml version="1.0" encoding="utf-8"?>
<Properties xmlns="http://schemas.openxmlformats.org/officeDocument/2006/custom-properties" xmlns:vt="http://schemas.openxmlformats.org/officeDocument/2006/docPropsVTypes"/>
</file>