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Sprint 5 Task Planning Document</w:t>
      </w:r>
    </w:p>
    <w:p>
      <w:r>
        <w:t xml:space="preserve"/>
      </w:r>
    </w:p>
    <w:p>
      <w:r>
        <w:t xml:space="preserve">The following five tasks are planned for Sprint 5. Each entry includes a description, acceptance criteria, and an initial status.</w:t>
      </w:r>
    </w:p>
    <w:p>
      <w:r>
        <w:t xml:space="preserve"/>
      </w:r>
    </w:p>
    <w:p>
      <w:r>
        <w:rPr>
          <w:b/>
        </w:rPr>
        <w:t xml:space="preserve">Task 1: Configure Automated CI/CD Pipeline</w:t>
      </w:r>
    </w:p>
    <w:p>
      <w:r>
        <w:t xml:space="preserve">Set up a GitHub Actions workflow that runs on every pull request and push to main. Pipeline stages: lint, unit tests, integration tests, build Docker image, push to registry, deploy to staging. Include health checks and automatic rollback on failed deployments. Notify the team on Slack on build failures.</w:t>
      </w:r>
    </w:p>
    <w:p>
      <w:r>
        <w:t xml:space="preserve">Acceptance Criteria: All stages complete in under 10 minutes. A failing test blocks PR merge. Staging deployment is fully automatic after a green build. Production deployment requires a manual approval gate.</w:t>
      </w:r>
    </w:p>
    <w:p>
      <w:r>
        <w:t xml:space="preserve">Status: To Do</w:t>
      </w:r>
    </w:p>
    <w:p>
      <w:r>
        <w:t xml:space="preserve"/>
      </w:r>
    </w:p>
    <w:p>
      <w:r>
        <w:rPr>
          <w:b/>
        </w:rPr>
        <w:t xml:space="preserve">Task 2: Implement Secure JWT Authentication</w:t>
      </w:r>
    </w:p>
    <w:p>
      <w:r>
        <w:t xml:space="preserve">Implement stateless authentication using JSON Web Tokens. Access tokens expire after 15 minutes and refresh tokens after 7 days. Add a proactive silent refresh on the client 2 minutes before expiry. Protect API endpoints with Spring Security and support USER and ADMIN roles.</w:t>
      </w:r>
    </w:p>
    <w:p>
      <w:r>
        <w:t xml:space="preserve">Acceptance Criteria: Login returns access and refresh tokens. Requests with expired tokens return HTTP 401. The refresh endpoint rotates the token and invalidates the previous one. Endpoints requiring ADMIN role return HTTP 403 for USER-role requests.</w:t>
      </w:r>
    </w:p>
    <w:p>
      <w:r>
        <w:t xml:space="preserve">Status: In Progress</w:t>
      </w:r>
    </w:p>
    <w:p>
      <w:r>
        <w:t xml:space="preserve"/>
      </w:r>
    </w:p>
    <w:p>
      <w:r>
        <w:rPr>
          <w:b/>
        </w:rPr>
        <w:t xml:space="preserve">Task 3: Implement PostgreSQL Order Management Schema</w:t>
      </w:r>
    </w:p>
    <w:p>
      <w:r>
        <w:t xml:space="preserve">Design a normalised PostgreSQL schema for the order management domain. Required tables: customers, products, orders, order_items. Add composite indexes on frequently queried columns. Write Flyway V1 migration scripts and validate them on both a clean database and a populated one.</w:t>
      </w:r>
    </w:p>
    <w:p>
      <w:r>
        <w:t xml:space="preserve">Acceptance Criteria: All tables created with correct foreign key constraints. Index analysis shows at least 40 percent reduction in query time for the top five slowest queries. Flyway migrations complete without errors in clean and pre-populated environments.</w:t>
      </w:r>
    </w:p>
    <w:p>
      <w:r>
        <w:t xml:space="preserve">Status: To Do</w:t>
      </w:r>
    </w:p>
    <w:p>
      <w:r>
        <w:t xml:space="preserve"/>
      </w:r>
    </w:p>
    <w:p>
      <w:r>
        <w:rPr>
          <w:b/>
        </w:rPr>
        <w:t xml:space="preserve">Task 4: Achieve 90 Percent Unit Test Coverage on PaymentService</w:t>
      </w:r>
    </w:p>
    <w:p>
      <w:r>
        <w:t xml:space="preserve">Write JUnit 5 unit tests for every public method in PaymentService. Cover all failure modes: card decline, insufficient funds, network timeout, currency mismatch, and fraud flag. Use Mockito to stub external gateways. Integrate JaCoCo and fail the build if coverage drops below 90 percent.</w:t>
      </w:r>
    </w:p>
    <w:p>
      <w:r>
        <w:t xml:space="preserve">Acceptance Criteria: JaCoCo line coverage is at least 90 percent. Every gateway error code has a dedicated test. CI build fails automatically when coverage drops below the configured threshold.</w:t>
      </w:r>
    </w:p>
    <w:p>
      <w:r>
        <w:t xml:space="preserve">Status: To Do</w:t>
      </w:r>
    </w:p>
    <w:p>
      <w:r>
        <w:t xml:space="preserve"/>
      </w:r>
    </w:p>
    <w:p>
      <w:r>
        <w:rPr>
          <w:b/>
        </w:rPr>
        <w:t xml:space="preserve">Task 5: Integrate SendGrid for Transactional Email Delivery</w:t>
      </w:r>
    </w:p>
    <w:p>
      <w:r>
        <w:t xml:space="preserve">Integrate the SendGrid Web API v3 to send transactional emails for registration confirmation, password reset, and order confirmation events. Design responsive HTML email templates using MJML matching the brand style guide. Implement exponential backoff retry logic for up to 3 retries on 5xx errors.</w:t>
      </w:r>
    </w:p>
    <w:p>
      <w:r>
        <w:t xml:space="preserve">Acceptance Criteria: Emails arrive within 30 seconds under normal load. Retry logic handles transient outages. One-click unsubscribe updates user preferences in the database. Templates render correctly in Gmail, Outlook, and Apple Mail.</w:t>
      </w:r>
    </w:p>
    <w:p>
      <w:r>
        <w:t xml:space="preserve">Status: Blocked</w:t>
      </w:r>
    </w:p>
  </w:body>
</w:document>
</file>

<file path=word/_rels/document.xml.rels>&#65279;<?xml version="1.0" encoding="UTF-8" standalone="yes"?><Relationships xmlns="http://schemas.openxmlformats.org/package/2006/relationships"></Relationships>
</file>