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54DEC2" w14:textId="50F282BB" w:rsidR="001C6E4B" w:rsidRPr="00A2470F" w:rsidRDefault="001C6E4B" w:rsidP="006675F7">
      <w:pPr>
        <w:pStyle w:val="Heading2"/>
        <w:spacing w:line="360" w:lineRule="auto"/>
        <w:jc w:val="center"/>
        <w:rPr>
          <w:rFonts w:ascii="Times New Roman" w:hAnsi="Times New Roman" w:cs="Times New Roman"/>
          <w:color w:val="auto"/>
        </w:rPr>
      </w:pPr>
      <w:bookmarkStart w:id="0" w:name="abstract"/>
      <w:r w:rsidRPr="00A2470F">
        <w:rPr>
          <w:rFonts w:ascii="Times New Roman" w:hAnsi="Times New Roman" w:cs="Times New Roman"/>
          <w:b/>
          <w:bCs/>
          <w:color w:val="auto"/>
        </w:rPr>
        <w:t>The Role of Influencer Marketing in Shaping Consumer Choices for OTT and Cinema</w:t>
      </w:r>
    </w:p>
    <w:p w14:paraId="04EE053F" w14:textId="77777777" w:rsidR="005B7AF6" w:rsidRPr="00A2470F" w:rsidRDefault="005B7AF6" w:rsidP="006675F7">
      <w:pPr>
        <w:pStyle w:val="Heading2"/>
        <w:spacing w:line="360" w:lineRule="auto"/>
        <w:rPr>
          <w:rFonts w:ascii="Times New Roman" w:hAnsi="Times New Roman" w:cs="Times New Roman"/>
          <w:color w:val="auto"/>
        </w:rPr>
      </w:pPr>
    </w:p>
    <w:p w14:paraId="08F41C45" w14:textId="595AA162" w:rsidR="0001195E" w:rsidRPr="00210BE7" w:rsidRDefault="005349AF" w:rsidP="006675F7">
      <w:pPr>
        <w:pStyle w:val="Heading2"/>
        <w:spacing w:line="360" w:lineRule="auto"/>
        <w:rPr>
          <w:rFonts w:ascii="Times New Roman" w:hAnsi="Times New Roman" w:cs="Times New Roman"/>
          <w:b/>
          <w:bCs/>
          <w:color w:val="auto"/>
          <w:sz w:val="28"/>
          <w:szCs w:val="28"/>
        </w:rPr>
      </w:pPr>
      <w:r w:rsidRPr="00210BE7">
        <w:rPr>
          <w:rFonts w:ascii="Times New Roman" w:hAnsi="Times New Roman" w:cs="Times New Roman"/>
          <w:b/>
          <w:bCs/>
          <w:color w:val="auto"/>
          <w:sz w:val="28"/>
          <w:szCs w:val="28"/>
        </w:rPr>
        <w:t>Abstract</w:t>
      </w:r>
    </w:p>
    <w:p w14:paraId="08F41C46" w14:textId="37078B4C" w:rsidR="0001195E" w:rsidRPr="00A2470F" w:rsidRDefault="005349AF" w:rsidP="006675F7">
      <w:pPr>
        <w:pStyle w:val="FirstParagraph"/>
        <w:spacing w:line="360" w:lineRule="auto"/>
        <w:rPr>
          <w:rFonts w:ascii="Times New Roman" w:hAnsi="Times New Roman" w:cs="Times New Roman"/>
        </w:rPr>
      </w:pPr>
      <w:r w:rsidRPr="00A2470F">
        <w:rPr>
          <w:rFonts w:ascii="Times New Roman" w:hAnsi="Times New Roman" w:cs="Times New Roman"/>
        </w:rPr>
        <w:t xml:space="preserve">The rapid rise of Over-the-Top (OTT) platforms, combined with changing cinema consumption habits, has transformed the entertainment ecosystem in India. Alongside this transformation, influencer marketing has emerged as a powerful strategy that directly impacts consumer choices. With Indian audiences—particularly youth—actively engaging with influencers on platforms such as Instagram, YouTube, and Twitter, there is a growing need to understand the effectiveness of influencer-led promotions. This research explores how influencer credibility, exposure frequency, and content formats influence viewing decisions for OTT and cinema. Primary data was collected from </w:t>
      </w:r>
      <w:r w:rsidR="00734E95">
        <w:rPr>
          <w:rFonts w:ascii="Times New Roman" w:hAnsi="Times New Roman" w:cs="Times New Roman"/>
        </w:rPr>
        <w:t>100</w:t>
      </w:r>
      <w:r w:rsidRPr="00A2470F">
        <w:rPr>
          <w:rFonts w:ascii="Times New Roman" w:hAnsi="Times New Roman" w:cs="Times New Roman"/>
        </w:rPr>
        <w:t xml:space="preserve"> respondents at K.V. Pendharkar College, Dombivli, and analyzed using IBM SPSS. Findings suggest that influencer credibility strongly shapes likelihood of viewing, exposure frequency has a weaker but noticeable effect, while content format does not significantly alter viewing time. The study emphasizes credibility as the most critical factor and highlights the role of influencers in promoting Indian-made content aligned with the vision of </w:t>
      </w:r>
      <w:r w:rsidRPr="00A2470F">
        <w:rPr>
          <w:rFonts w:ascii="Times New Roman" w:hAnsi="Times New Roman" w:cs="Times New Roman"/>
          <w:i/>
          <w:iCs/>
        </w:rPr>
        <w:t>Vikasit Bharat</w:t>
      </w:r>
      <w:r w:rsidRPr="00A2470F">
        <w:rPr>
          <w:rFonts w:ascii="Times New Roman" w:hAnsi="Times New Roman" w:cs="Times New Roman"/>
        </w:rPr>
        <w:t>. The results provide insights for marketers, OTT platforms, and policymakers about leveraging influencer strategies effectively in India’s rapidly evolving entertainment industry.</w:t>
      </w:r>
    </w:p>
    <w:p w14:paraId="08F41C47" w14:textId="77777777" w:rsidR="0001195E" w:rsidRPr="00A2470F" w:rsidRDefault="005349AF" w:rsidP="006675F7">
      <w:pPr>
        <w:pStyle w:val="BodyText"/>
        <w:spacing w:line="360" w:lineRule="auto"/>
        <w:rPr>
          <w:rFonts w:ascii="Times New Roman" w:hAnsi="Times New Roman" w:cs="Times New Roman"/>
        </w:rPr>
      </w:pPr>
      <w:r w:rsidRPr="00A2470F">
        <w:rPr>
          <w:rFonts w:ascii="Times New Roman" w:hAnsi="Times New Roman" w:cs="Times New Roman"/>
          <w:b/>
          <w:bCs/>
        </w:rPr>
        <w:t>Keywords:</w:t>
      </w:r>
      <w:r w:rsidRPr="00A2470F">
        <w:rPr>
          <w:rFonts w:ascii="Times New Roman" w:hAnsi="Times New Roman" w:cs="Times New Roman"/>
        </w:rPr>
        <w:t xml:space="preserve"> Influencer Marketing, OTT, Cinema, Consumer Behavior, Credibility, Vikasit Bharat</w:t>
      </w:r>
    </w:p>
    <w:p w14:paraId="08F41C48" w14:textId="442475F6" w:rsidR="0001195E" w:rsidRPr="00A2470F" w:rsidRDefault="0001195E" w:rsidP="006675F7">
      <w:pPr>
        <w:spacing w:line="360" w:lineRule="auto"/>
        <w:rPr>
          <w:rFonts w:ascii="Times New Roman" w:hAnsi="Times New Roman" w:cs="Times New Roman"/>
        </w:rPr>
      </w:pPr>
    </w:p>
    <w:p w14:paraId="08F41C49" w14:textId="77777777" w:rsidR="0001195E" w:rsidRPr="00616498" w:rsidRDefault="005349AF" w:rsidP="006675F7">
      <w:pPr>
        <w:pStyle w:val="Heading2"/>
        <w:spacing w:line="360" w:lineRule="auto"/>
        <w:rPr>
          <w:rFonts w:ascii="Times New Roman" w:hAnsi="Times New Roman" w:cs="Times New Roman"/>
          <w:b/>
          <w:bCs/>
          <w:color w:val="auto"/>
          <w:sz w:val="28"/>
          <w:szCs w:val="28"/>
        </w:rPr>
      </w:pPr>
      <w:bookmarkStart w:id="1" w:name="introduction"/>
      <w:bookmarkEnd w:id="0"/>
      <w:r w:rsidRPr="00616498">
        <w:rPr>
          <w:rFonts w:ascii="Times New Roman" w:hAnsi="Times New Roman" w:cs="Times New Roman"/>
          <w:b/>
          <w:bCs/>
          <w:color w:val="auto"/>
          <w:sz w:val="28"/>
          <w:szCs w:val="28"/>
        </w:rPr>
        <w:t>Introduction</w:t>
      </w:r>
    </w:p>
    <w:p w14:paraId="08F41C4A" w14:textId="77777777" w:rsidR="0001195E" w:rsidRPr="00A2470F" w:rsidRDefault="005349AF" w:rsidP="006675F7">
      <w:pPr>
        <w:pStyle w:val="FirstParagraph"/>
        <w:spacing w:line="360" w:lineRule="auto"/>
        <w:rPr>
          <w:rFonts w:ascii="Times New Roman" w:hAnsi="Times New Roman" w:cs="Times New Roman"/>
        </w:rPr>
      </w:pPr>
      <w:r w:rsidRPr="00A2470F">
        <w:rPr>
          <w:rFonts w:ascii="Times New Roman" w:hAnsi="Times New Roman" w:cs="Times New Roman"/>
        </w:rPr>
        <w:t xml:space="preserve">The Indian entertainment industry is undergoing a major shift with the rise of OTT platforms and changing audience patterns in cinema consumption. With increasing internet penetration and affordable data, platforms such as Netflix, Amazon Prime Video, Disney+ Hotstar, JioCinema, </w:t>
      </w:r>
      <w:r w:rsidRPr="00A2470F">
        <w:rPr>
          <w:rFonts w:ascii="Times New Roman" w:hAnsi="Times New Roman" w:cs="Times New Roman"/>
        </w:rPr>
        <w:lastRenderedPageBreak/>
        <w:t>and Zee5 have gained prominence. Young audiences, particularly students, spend significant amounts of time consuming digital content, making them an important consumer segment. Simultaneously, cinema remains deeply ingrained in Indian culture, providing both competition and complementarity to OTT platforms.</w:t>
      </w:r>
    </w:p>
    <w:p w14:paraId="08F41C4B" w14:textId="77777777" w:rsidR="0001195E" w:rsidRPr="00A2470F" w:rsidRDefault="005349AF" w:rsidP="006675F7">
      <w:pPr>
        <w:pStyle w:val="BodyText"/>
        <w:spacing w:line="360" w:lineRule="auto"/>
        <w:rPr>
          <w:rFonts w:ascii="Times New Roman" w:hAnsi="Times New Roman" w:cs="Times New Roman"/>
        </w:rPr>
      </w:pPr>
      <w:r w:rsidRPr="00A2470F">
        <w:rPr>
          <w:rFonts w:ascii="Times New Roman" w:hAnsi="Times New Roman" w:cs="Times New Roman"/>
        </w:rPr>
        <w:t>Traditional advertising methods such as television commercials and print advertisements are losing relevance among younger audiences who view them as less authentic. Instead, social media influencers—content creators with dedicated followings—are shaping opinions and driving consumption choices. Influencer marketing capitalizes on relatability and perceived authenticity, positioning influencers as trusted intermediaries between brands and consumers. Unlike celebrity endorsements, which may feel distant, influencers appear approachable and authentic, which makes their recommendations more impactful.</w:t>
      </w:r>
    </w:p>
    <w:p w14:paraId="08F41C4C" w14:textId="77777777" w:rsidR="0001195E" w:rsidRPr="00A2470F" w:rsidRDefault="005349AF" w:rsidP="006675F7">
      <w:pPr>
        <w:pStyle w:val="BodyText"/>
        <w:spacing w:line="360" w:lineRule="auto"/>
        <w:rPr>
          <w:rFonts w:ascii="Times New Roman" w:hAnsi="Times New Roman" w:cs="Times New Roman"/>
        </w:rPr>
      </w:pPr>
      <w:r w:rsidRPr="00A2470F">
        <w:rPr>
          <w:rFonts w:ascii="Times New Roman" w:hAnsi="Times New Roman" w:cs="Times New Roman"/>
        </w:rPr>
        <w:t xml:space="preserve">Given this backdrop, understanding how influencer marketing influences OTT and cinema consumption becomes critical. This research investigates the role of three factors: influencer credibility, exposure frequency, and content format, in shaping consumer decisions. The study also highlights how influencer campaigns can support Indian-made content, aligning with national initiatives like </w:t>
      </w:r>
      <w:r w:rsidRPr="00A2470F">
        <w:rPr>
          <w:rFonts w:ascii="Times New Roman" w:hAnsi="Times New Roman" w:cs="Times New Roman"/>
          <w:i/>
          <w:iCs/>
        </w:rPr>
        <w:t>Vikasit Bharat</w:t>
      </w:r>
      <w:r w:rsidRPr="00A2470F">
        <w:rPr>
          <w:rFonts w:ascii="Times New Roman" w:hAnsi="Times New Roman" w:cs="Times New Roman"/>
        </w:rPr>
        <w:t>, which envisions a self-reliant and culturally strong India.</w:t>
      </w:r>
    </w:p>
    <w:p w14:paraId="08F41C4D" w14:textId="548AC732" w:rsidR="0001195E" w:rsidRPr="00A2470F" w:rsidRDefault="00466C2B" w:rsidP="006675F7">
      <w:pPr>
        <w:spacing w:line="360" w:lineRule="auto"/>
        <w:rPr>
          <w:rFonts w:ascii="Times New Roman" w:hAnsi="Times New Roman" w:cs="Times New Roman"/>
        </w:rPr>
      </w:pPr>
      <w:r>
        <w:rPr>
          <w:noProof/>
        </w:rPr>
        <w:lastRenderedPageBreak/>
        <w:drawing>
          <wp:inline distT="0" distB="0" distL="0" distR="0" wp14:anchorId="6B08A134" wp14:editId="416C52BA">
            <wp:extent cx="5943600" cy="5370195"/>
            <wp:effectExtent l="0" t="0" r="0" b="0"/>
            <wp:docPr id="1417762847" name="Picture 1" descr="A chart of a sales funn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62847" name="Picture 1" descr="A chart of a sales funnel&#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370195"/>
                    </a:xfrm>
                    <a:prstGeom prst="rect">
                      <a:avLst/>
                    </a:prstGeom>
                    <a:noFill/>
                    <a:ln>
                      <a:noFill/>
                    </a:ln>
                  </pic:spPr>
                </pic:pic>
              </a:graphicData>
            </a:graphic>
          </wp:inline>
        </w:drawing>
      </w:r>
    </w:p>
    <w:p w14:paraId="08F41C4E" w14:textId="77777777" w:rsidR="0001195E" w:rsidRPr="00095496" w:rsidRDefault="005349AF" w:rsidP="006675F7">
      <w:pPr>
        <w:pStyle w:val="Heading2"/>
        <w:spacing w:line="360" w:lineRule="auto"/>
        <w:rPr>
          <w:rFonts w:ascii="Times New Roman" w:hAnsi="Times New Roman" w:cs="Times New Roman"/>
          <w:b/>
          <w:bCs/>
          <w:color w:val="auto"/>
          <w:sz w:val="28"/>
          <w:szCs w:val="28"/>
        </w:rPr>
      </w:pPr>
      <w:bookmarkStart w:id="2" w:name="literature-review"/>
      <w:bookmarkEnd w:id="1"/>
      <w:r w:rsidRPr="00095496">
        <w:rPr>
          <w:rFonts w:ascii="Times New Roman" w:hAnsi="Times New Roman" w:cs="Times New Roman"/>
          <w:b/>
          <w:bCs/>
          <w:color w:val="auto"/>
          <w:sz w:val="28"/>
          <w:szCs w:val="28"/>
        </w:rPr>
        <w:t>Literature Review</w:t>
      </w:r>
    </w:p>
    <w:p w14:paraId="08F41C4F" w14:textId="77777777" w:rsidR="0001195E" w:rsidRPr="00A2470F" w:rsidRDefault="005349AF" w:rsidP="006675F7">
      <w:pPr>
        <w:pStyle w:val="FirstParagraph"/>
        <w:spacing w:line="360" w:lineRule="auto"/>
        <w:rPr>
          <w:rFonts w:ascii="Times New Roman" w:hAnsi="Times New Roman" w:cs="Times New Roman"/>
        </w:rPr>
      </w:pPr>
      <w:r w:rsidRPr="00A2470F">
        <w:rPr>
          <w:rFonts w:ascii="Times New Roman" w:hAnsi="Times New Roman" w:cs="Times New Roman"/>
        </w:rPr>
        <w:t>Influencer marketing is defined as the strategic use of individuals with large or targeted followings on social media to influence consumer behavior (Freberg et al., 2011). Unlike traditional celebrities, influencers often build niche communities where followers trust their recommendations.</w:t>
      </w:r>
    </w:p>
    <w:p w14:paraId="08F41C50" w14:textId="77777777" w:rsidR="0001195E" w:rsidRPr="00CD2F68" w:rsidRDefault="005349AF" w:rsidP="006675F7">
      <w:pPr>
        <w:pStyle w:val="Heading3"/>
        <w:spacing w:line="360" w:lineRule="auto"/>
        <w:rPr>
          <w:rFonts w:ascii="Times New Roman" w:hAnsi="Times New Roman" w:cs="Times New Roman"/>
          <w:color w:val="auto"/>
        </w:rPr>
      </w:pPr>
      <w:bookmarkStart w:id="3" w:name="influencer-credibility"/>
      <w:r w:rsidRPr="00CD2F68">
        <w:rPr>
          <w:rFonts w:ascii="Times New Roman" w:hAnsi="Times New Roman" w:cs="Times New Roman"/>
          <w:color w:val="auto"/>
        </w:rPr>
        <w:t>Influencer Credibility</w:t>
      </w:r>
    </w:p>
    <w:p w14:paraId="08F41C51" w14:textId="77777777" w:rsidR="0001195E" w:rsidRPr="00A2470F" w:rsidRDefault="005349AF" w:rsidP="006675F7">
      <w:pPr>
        <w:pStyle w:val="FirstParagraph"/>
        <w:spacing w:line="360" w:lineRule="auto"/>
        <w:rPr>
          <w:rFonts w:ascii="Times New Roman" w:hAnsi="Times New Roman" w:cs="Times New Roman"/>
        </w:rPr>
      </w:pPr>
      <w:r w:rsidRPr="00A2470F">
        <w:rPr>
          <w:rFonts w:ascii="Times New Roman" w:hAnsi="Times New Roman" w:cs="Times New Roman"/>
        </w:rPr>
        <w:t xml:space="preserve">Credibility, comprising trustworthiness, expertise, and attractiveness, has consistently been shown to be a key driver of consumer decisions (Ohanian, 1990). Research suggests that </w:t>
      </w:r>
      <w:r w:rsidRPr="00A2470F">
        <w:rPr>
          <w:rFonts w:ascii="Times New Roman" w:hAnsi="Times New Roman" w:cs="Times New Roman"/>
        </w:rPr>
        <w:lastRenderedPageBreak/>
        <w:t>consumers are more likely to act on recommendations from influencers they perceive as knowledgeable and authentic (Djafarova &amp; Trofimenko, 2019). In the entertainment sector, credibility is particularly important because content choices are experience-based and involve personal trust. Khatri &amp; Mathur (2022) found that Indian youth perceive influencers as more relatable than celebrity endorsers, thereby increasing their receptivity to influencer recommendations.</w:t>
      </w:r>
    </w:p>
    <w:p w14:paraId="08F41C52" w14:textId="77777777" w:rsidR="0001195E" w:rsidRPr="00A2470F" w:rsidRDefault="005349AF" w:rsidP="006675F7">
      <w:pPr>
        <w:pStyle w:val="Heading3"/>
        <w:spacing w:line="360" w:lineRule="auto"/>
        <w:rPr>
          <w:rFonts w:ascii="Times New Roman" w:hAnsi="Times New Roman" w:cs="Times New Roman"/>
          <w:color w:val="auto"/>
        </w:rPr>
      </w:pPr>
      <w:bookmarkStart w:id="4" w:name="exposure-frequency"/>
      <w:bookmarkEnd w:id="3"/>
      <w:r w:rsidRPr="00A2470F">
        <w:rPr>
          <w:rFonts w:ascii="Times New Roman" w:hAnsi="Times New Roman" w:cs="Times New Roman"/>
          <w:color w:val="auto"/>
        </w:rPr>
        <w:t>Exposure Frequency</w:t>
      </w:r>
    </w:p>
    <w:p w14:paraId="08F41C53" w14:textId="77777777" w:rsidR="0001195E" w:rsidRPr="00A2470F" w:rsidRDefault="005349AF" w:rsidP="006675F7">
      <w:pPr>
        <w:pStyle w:val="FirstParagraph"/>
        <w:spacing w:line="360" w:lineRule="auto"/>
        <w:rPr>
          <w:rFonts w:ascii="Times New Roman" w:hAnsi="Times New Roman" w:cs="Times New Roman"/>
        </w:rPr>
      </w:pPr>
      <w:r w:rsidRPr="00A2470F">
        <w:rPr>
          <w:rFonts w:ascii="Times New Roman" w:hAnsi="Times New Roman" w:cs="Times New Roman"/>
        </w:rPr>
        <w:t xml:space="preserve">Exposure frequency is rooted in Zajonc’s (1968) </w:t>
      </w:r>
      <w:r w:rsidRPr="00A2470F">
        <w:rPr>
          <w:rFonts w:ascii="Times New Roman" w:hAnsi="Times New Roman" w:cs="Times New Roman"/>
          <w:i/>
          <w:iCs/>
        </w:rPr>
        <w:t>mere exposure effect</w:t>
      </w:r>
      <w:r w:rsidRPr="00A2470F">
        <w:rPr>
          <w:rFonts w:ascii="Times New Roman" w:hAnsi="Times New Roman" w:cs="Times New Roman"/>
        </w:rPr>
        <w:t>, which suggests that repeated exposure enhances familiarity and liking. Studies in digital advertising highlight similar effects, though excessive repetition may lead to ad fatigue (Evans et al., 2017). Within influencer marketing, frequent exposure may keep OTT content top of mind but risks becoming overwhelming, especially when students face information overload.</w:t>
      </w:r>
    </w:p>
    <w:p w14:paraId="08F41C54" w14:textId="77777777" w:rsidR="0001195E" w:rsidRPr="00A2470F" w:rsidRDefault="005349AF" w:rsidP="006675F7">
      <w:pPr>
        <w:pStyle w:val="Heading3"/>
        <w:spacing w:line="360" w:lineRule="auto"/>
        <w:rPr>
          <w:rFonts w:ascii="Times New Roman" w:hAnsi="Times New Roman" w:cs="Times New Roman"/>
          <w:color w:val="auto"/>
        </w:rPr>
      </w:pPr>
      <w:bookmarkStart w:id="5" w:name="content-format"/>
      <w:bookmarkEnd w:id="4"/>
      <w:r w:rsidRPr="00A2470F">
        <w:rPr>
          <w:rFonts w:ascii="Times New Roman" w:hAnsi="Times New Roman" w:cs="Times New Roman"/>
          <w:color w:val="auto"/>
        </w:rPr>
        <w:t>Content Format</w:t>
      </w:r>
    </w:p>
    <w:p w14:paraId="08F41C55" w14:textId="77777777" w:rsidR="0001195E" w:rsidRPr="00A2470F" w:rsidRDefault="005349AF" w:rsidP="006675F7">
      <w:pPr>
        <w:pStyle w:val="FirstParagraph"/>
        <w:spacing w:line="360" w:lineRule="auto"/>
        <w:rPr>
          <w:rFonts w:ascii="Times New Roman" w:hAnsi="Times New Roman" w:cs="Times New Roman"/>
        </w:rPr>
      </w:pPr>
      <w:r w:rsidRPr="00A2470F">
        <w:rPr>
          <w:rFonts w:ascii="Times New Roman" w:hAnsi="Times New Roman" w:cs="Times New Roman"/>
        </w:rPr>
        <w:t>Content format—short clips, reels, long-form YouTube reviews, podcasts, and static posts—shapes how audiences engage with promotional material. Short-form content drives quick attention and is widely consumed, while long-form reviews allow detailed analysis. Studies have shown mixed outcomes: while De Veirman et al. (2017) highlight that visual and video-based promotions drive engagement, others suggest that format matters less than credibility. In the Indian context, most influencer promotions for OTT and cinema take the form of reels or short reviews, yet empirical evidence about format’s influence on actual consumption remains limited.</w:t>
      </w:r>
    </w:p>
    <w:p w14:paraId="08F41C56" w14:textId="77777777" w:rsidR="0001195E" w:rsidRPr="00A2470F" w:rsidRDefault="005349AF" w:rsidP="006675F7">
      <w:pPr>
        <w:pStyle w:val="Heading3"/>
        <w:spacing w:line="360" w:lineRule="auto"/>
        <w:rPr>
          <w:rFonts w:ascii="Times New Roman" w:hAnsi="Times New Roman" w:cs="Times New Roman"/>
          <w:color w:val="auto"/>
        </w:rPr>
      </w:pPr>
      <w:bookmarkStart w:id="6" w:name="gap-in-literature"/>
      <w:bookmarkEnd w:id="5"/>
      <w:r w:rsidRPr="00A2470F">
        <w:rPr>
          <w:rFonts w:ascii="Times New Roman" w:hAnsi="Times New Roman" w:cs="Times New Roman"/>
          <w:color w:val="auto"/>
        </w:rPr>
        <w:t>Gap in Literature</w:t>
      </w:r>
    </w:p>
    <w:p w14:paraId="08F41C57" w14:textId="77777777" w:rsidR="0001195E" w:rsidRPr="00A2470F" w:rsidRDefault="005349AF" w:rsidP="006675F7">
      <w:pPr>
        <w:pStyle w:val="FirstParagraph"/>
        <w:spacing w:line="360" w:lineRule="auto"/>
        <w:rPr>
          <w:rFonts w:ascii="Times New Roman" w:hAnsi="Times New Roman" w:cs="Times New Roman"/>
        </w:rPr>
      </w:pPr>
      <w:r w:rsidRPr="00A2470F">
        <w:rPr>
          <w:rFonts w:ascii="Times New Roman" w:hAnsi="Times New Roman" w:cs="Times New Roman"/>
        </w:rPr>
        <w:t>Most studies on influencer marketing in India have focused on retail and fashion (e.g., Sharma &amp; Kumar, 2021), while limited attention has been given to the entertainment sector. The growing dominance of OTT platforms and the role of influencers in promoting Indian content warrant focused investigation. This study fills that gap by empirically examining credibility, exposure, and format in relation to OTT and cinema choices among Indian students.</w:t>
      </w:r>
    </w:p>
    <w:p w14:paraId="08F41C58" w14:textId="210D8ABB" w:rsidR="0001195E" w:rsidRPr="00A2470F" w:rsidRDefault="00FB6C55" w:rsidP="006675F7">
      <w:pPr>
        <w:spacing w:line="360" w:lineRule="auto"/>
        <w:rPr>
          <w:rFonts w:ascii="Times New Roman" w:hAnsi="Times New Roman" w:cs="Times New Roman"/>
        </w:rPr>
      </w:pPr>
      <w:r>
        <w:rPr>
          <w:noProof/>
        </w:rPr>
        <w:lastRenderedPageBreak/>
        <w:drawing>
          <wp:inline distT="0" distB="0" distL="0" distR="0" wp14:anchorId="1F8FE647" wp14:editId="0F40D01D">
            <wp:extent cx="5943600" cy="5943600"/>
            <wp:effectExtent l="0" t="0" r="0" b="0"/>
            <wp:docPr id="1841305641"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305641" name="Picture 2" descr="A screen shot of a compu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8F41C59" w14:textId="77777777" w:rsidR="0001195E" w:rsidRPr="005349AF" w:rsidRDefault="005349AF" w:rsidP="006675F7">
      <w:pPr>
        <w:pStyle w:val="Heading2"/>
        <w:spacing w:line="360" w:lineRule="auto"/>
        <w:rPr>
          <w:rFonts w:ascii="Times New Roman" w:hAnsi="Times New Roman" w:cs="Times New Roman"/>
          <w:b/>
          <w:bCs/>
          <w:color w:val="auto"/>
          <w:sz w:val="28"/>
          <w:szCs w:val="28"/>
        </w:rPr>
      </w:pPr>
      <w:bookmarkStart w:id="7" w:name="research-objectives-and-hypotheses"/>
      <w:bookmarkEnd w:id="6"/>
      <w:bookmarkEnd w:id="2"/>
      <w:r w:rsidRPr="005349AF">
        <w:rPr>
          <w:rFonts w:ascii="Times New Roman" w:hAnsi="Times New Roman" w:cs="Times New Roman"/>
          <w:b/>
          <w:bCs/>
          <w:color w:val="auto"/>
          <w:sz w:val="28"/>
          <w:szCs w:val="28"/>
        </w:rPr>
        <w:t>Research Objectives and Hypotheses</w:t>
      </w:r>
    </w:p>
    <w:p w14:paraId="08F41C5A" w14:textId="77777777" w:rsidR="0001195E" w:rsidRPr="00A2470F" w:rsidRDefault="005349AF" w:rsidP="006675F7">
      <w:pPr>
        <w:pStyle w:val="FirstParagraph"/>
        <w:spacing w:line="360" w:lineRule="auto"/>
        <w:rPr>
          <w:rFonts w:ascii="Times New Roman" w:hAnsi="Times New Roman" w:cs="Times New Roman"/>
        </w:rPr>
      </w:pPr>
      <w:r w:rsidRPr="00A2470F">
        <w:rPr>
          <w:rFonts w:ascii="Times New Roman" w:hAnsi="Times New Roman" w:cs="Times New Roman"/>
          <w:b/>
          <w:bCs/>
        </w:rPr>
        <w:t>Objective:</w:t>
      </w:r>
      <w:r w:rsidRPr="00A2470F">
        <w:rPr>
          <w:rFonts w:ascii="Times New Roman" w:hAnsi="Times New Roman" w:cs="Times New Roman"/>
        </w:rPr>
        <w:t xml:space="preserve"> To examine the association between influencer credibility, exposure, content format, and OTT/cinema viewing decisions.</w:t>
      </w:r>
    </w:p>
    <w:p w14:paraId="08F41C5B" w14:textId="77777777" w:rsidR="0001195E" w:rsidRPr="00A2470F" w:rsidRDefault="005349AF" w:rsidP="006675F7">
      <w:pPr>
        <w:pStyle w:val="BodyText"/>
        <w:spacing w:line="360" w:lineRule="auto"/>
        <w:rPr>
          <w:rFonts w:ascii="Times New Roman" w:hAnsi="Times New Roman" w:cs="Times New Roman"/>
        </w:rPr>
      </w:pPr>
      <w:r w:rsidRPr="00A2470F">
        <w:rPr>
          <w:rFonts w:ascii="Times New Roman" w:hAnsi="Times New Roman" w:cs="Times New Roman"/>
          <w:b/>
          <w:bCs/>
        </w:rPr>
        <w:t>Hypotheses:</w:t>
      </w:r>
      <w:r w:rsidRPr="00A2470F">
        <w:rPr>
          <w:rFonts w:ascii="Times New Roman" w:hAnsi="Times New Roman" w:cs="Times New Roman"/>
        </w:rPr>
        <w:t xml:space="preserve"> - </w:t>
      </w:r>
      <w:r w:rsidRPr="00A2470F">
        <w:rPr>
          <w:rFonts w:ascii="Times New Roman" w:hAnsi="Times New Roman" w:cs="Times New Roman"/>
          <w:b/>
          <w:bCs/>
        </w:rPr>
        <w:t>H1:</w:t>
      </w:r>
      <w:r w:rsidRPr="00A2470F">
        <w:rPr>
          <w:rFonts w:ascii="Times New Roman" w:hAnsi="Times New Roman" w:cs="Times New Roman"/>
        </w:rPr>
        <w:t xml:space="preserve"> Higher influencer credibility is associated with a greater likelihood of watching OTT/movies recommended by influencers. - </w:t>
      </w:r>
      <w:r w:rsidRPr="00A2470F">
        <w:rPr>
          <w:rFonts w:ascii="Times New Roman" w:hAnsi="Times New Roman" w:cs="Times New Roman"/>
          <w:b/>
          <w:bCs/>
        </w:rPr>
        <w:t>H2:</w:t>
      </w:r>
      <w:r w:rsidRPr="00A2470F">
        <w:rPr>
          <w:rFonts w:ascii="Times New Roman" w:hAnsi="Times New Roman" w:cs="Times New Roman"/>
        </w:rPr>
        <w:t xml:space="preserve"> Higher frequency of exposure to influencer promotions is associated with a greater number of OTT/movies watched. - </w:t>
      </w:r>
      <w:r w:rsidRPr="00A2470F">
        <w:rPr>
          <w:rFonts w:ascii="Times New Roman" w:hAnsi="Times New Roman" w:cs="Times New Roman"/>
          <w:b/>
          <w:bCs/>
        </w:rPr>
        <w:t>H3:</w:t>
      </w:r>
      <w:r w:rsidRPr="00A2470F">
        <w:rPr>
          <w:rFonts w:ascii="Times New Roman" w:hAnsi="Times New Roman" w:cs="Times New Roman"/>
        </w:rPr>
        <w:t xml:space="preserve"> Influencer content format significantly influences OTT/cinema viewing time.</w:t>
      </w:r>
    </w:p>
    <w:p w14:paraId="08F41C5C" w14:textId="5CF5270B" w:rsidR="0001195E" w:rsidRPr="00A2470F" w:rsidRDefault="0001195E" w:rsidP="006675F7">
      <w:pPr>
        <w:spacing w:line="360" w:lineRule="auto"/>
        <w:rPr>
          <w:rFonts w:ascii="Times New Roman" w:hAnsi="Times New Roman" w:cs="Times New Roman"/>
        </w:rPr>
      </w:pPr>
    </w:p>
    <w:p w14:paraId="08F41C5D" w14:textId="77777777" w:rsidR="0001195E" w:rsidRPr="0010631A" w:rsidRDefault="005349AF" w:rsidP="006675F7">
      <w:pPr>
        <w:pStyle w:val="Heading2"/>
        <w:spacing w:line="360" w:lineRule="auto"/>
        <w:rPr>
          <w:rFonts w:ascii="Times New Roman" w:hAnsi="Times New Roman" w:cs="Times New Roman"/>
          <w:b/>
          <w:bCs/>
          <w:color w:val="auto"/>
          <w:sz w:val="28"/>
          <w:szCs w:val="28"/>
        </w:rPr>
      </w:pPr>
      <w:bookmarkStart w:id="8" w:name="research-design"/>
      <w:bookmarkEnd w:id="7"/>
      <w:r w:rsidRPr="0010631A">
        <w:rPr>
          <w:rFonts w:ascii="Times New Roman" w:hAnsi="Times New Roman" w:cs="Times New Roman"/>
          <w:b/>
          <w:bCs/>
          <w:color w:val="auto"/>
          <w:sz w:val="28"/>
          <w:szCs w:val="28"/>
        </w:rPr>
        <w:t>Research Design</w:t>
      </w:r>
    </w:p>
    <w:p w14:paraId="08F41C5E" w14:textId="77777777" w:rsidR="0001195E" w:rsidRPr="00A2470F" w:rsidRDefault="005349AF" w:rsidP="006675F7">
      <w:pPr>
        <w:pStyle w:val="FirstParagraph"/>
        <w:spacing w:line="360" w:lineRule="auto"/>
        <w:rPr>
          <w:rFonts w:ascii="Times New Roman" w:hAnsi="Times New Roman" w:cs="Times New Roman"/>
        </w:rPr>
      </w:pPr>
      <w:r w:rsidRPr="00A2470F">
        <w:rPr>
          <w:rFonts w:ascii="Times New Roman" w:hAnsi="Times New Roman" w:cs="Times New Roman"/>
        </w:rPr>
        <w:t xml:space="preserve">The study was conducted at </w:t>
      </w:r>
      <w:r w:rsidRPr="00A2470F">
        <w:rPr>
          <w:rFonts w:ascii="Times New Roman" w:hAnsi="Times New Roman" w:cs="Times New Roman"/>
          <w:b/>
          <w:bCs/>
        </w:rPr>
        <w:t>K.V. Pendharkar College of Arts, Science, and Commerce, Dombivli, India</w:t>
      </w:r>
      <w:r w:rsidRPr="00A2470F">
        <w:rPr>
          <w:rFonts w:ascii="Times New Roman" w:hAnsi="Times New Roman" w:cs="Times New Roman"/>
        </w:rPr>
        <w:t>, targeting undergraduate and postgraduate students. The respondents represent a digitally active segment highly engaged with OTT and social media.</w:t>
      </w:r>
    </w:p>
    <w:p w14:paraId="08F41C5F" w14:textId="4B59F079" w:rsidR="0001195E" w:rsidRPr="00A2470F" w:rsidRDefault="005349AF" w:rsidP="006675F7">
      <w:pPr>
        <w:pStyle w:val="BodyText"/>
        <w:spacing w:line="360" w:lineRule="auto"/>
        <w:rPr>
          <w:rFonts w:ascii="Times New Roman" w:hAnsi="Times New Roman" w:cs="Times New Roman"/>
        </w:rPr>
      </w:pPr>
      <w:r w:rsidRPr="00A2470F">
        <w:rPr>
          <w:rFonts w:ascii="Times New Roman" w:hAnsi="Times New Roman" w:cs="Times New Roman"/>
          <w:b/>
          <w:bCs/>
        </w:rPr>
        <w:t>Sample size:</w:t>
      </w:r>
      <w:r w:rsidRPr="00A2470F">
        <w:rPr>
          <w:rFonts w:ascii="Times New Roman" w:hAnsi="Times New Roman" w:cs="Times New Roman"/>
        </w:rPr>
        <w:t xml:space="preserve"> </w:t>
      </w:r>
      <w:r w:rsidR="00EC4D47">
        <w:rPr>
          <w:rFonts w:ascii="Times New Roman" w:hAnsi="Times New Roman" w:cs="Times New Roman"/>
        </w:rPr>
        <w:t>100</w:t>
      </w:r>
      <w:r w:rsidRPr="00A2470F">
        <w:rPr>
          <w:rFonts w:ascii="Times New Roman" w:hAnsi="Times New Roman" w:cs="Times New Roman"/>
        </w:rPr>
        <w:t xml:space="preserve"> students, selected using </w:t>
      </w:r>
      <w:r w:rsidRPr="00A2470F">
        <w:rPr>
          <w:rFonts w:ascii="Times New Roman" w:hAnsi="Times New Roman" w:cs="Times New Roman"/>
          <w:b/>
          <w:bCs/>
        </w:rPr>
        <w:t>convenience sampling</w:t>
      </w:r>
      <w:r w:rsidRPr="00A2470F">
        <w:rPr>
          <w:rFonts w:ascii="Times New Roman" w:hAnsi="Times New Roman" w:cs="Times New Roman"/>
        </w:rPr>
        <w:t>.</w:t>
      </w:r>
      <w:r w:rsidRPr="00A2470F">
        <w:rPr>
          <w:rFonts w:ascii="Times New Roman" w:hAnsi="Times New Roman" w:cs="Times New Roman"/>
        </w:rPr>
        <w:br/>
      </w:r>
      <w:r w:rsidRPr="00A2470F">
        <w:rPr>
          <w:rFonts w:ascii="Times New Roman" w:hAnsi="Times New Roman" w:cs="Times New Roman"/>
          <w:b/>
          <w:bCs/>
        </w:rPr>
        <w:t>Data collection:</w:t>
      </w:r>
      <w:r w:rsidRPr="00A2470F">
        <w:rPr>
          <w:rFonts w:ascii="Times New Roman" w:hAnsi="Times New Roman" w:cs="Times New Roman"/>
        </w:rPr>
        <w:t xml:space="preserve"> Structured questionnaire with multiple-choice, Likert-scale, and ordinal questions.</w:t>
      </w:r>
      <w:r w:rsidRPr="00A2470F">
        <w:rPr>
          <w:rFonts w:ascii="Times New Roman" w:hAnsi="Times New Roman" w:cs="Times New Roman"/>
        </w:rPr>
        <w:br/>
      </w:r>
      <w:r w:rsidRPr="00A2470F">
        <w:rPr>
          <w:rFonts w:ascii="Times New Roman" w:hAnsi="Times New Roman" w:cs="Times New Roman"/>
          <w:b/>
          <w:bCs/>
        </w:rPr>
        <w:t>Primary data source:</w:t>
      </w:r>
      <w:r w:rsidRPr="00A2470F">
        <w:rPr>
          <w:rFonts w:ascii="Times New Roman" w:hAnsi="Times New Roman" w:cs="Times New Roman"/>
        </w:rPr>
        <w:t xml:space="preserve"> Student survey distributed via Google Forms.</w:t>
      </w:r>
      <w:r w:rsidRPr="00A2470F">
        <w:rPr>
          <w:rFonts w:ascii="Times New Roman" w:hAnsi="Times New Roman" w:cs="Times New Roman"/>
        </w:rPr>
        <w:br/>
      </w:r>
      <w:r w:rsidRPr="00A2470F">
        <w:rPr>
          <w:rFonts w:ascii="Times New Roman" w:hAnsi="Times New Roman" w:cs="Times New Roman"/>
          <w:b/>
          <w:bCs/>
        </w:rPr>
        <w:t>Data analysis:</w:t>
      </w:r>
      <w:r w:rsidRPr="00A2470F">
        <w:rPr>
          <w:rFonts w:ascii="Times New Roman" w:hAnsi="Times New Roman" w:cs="Times New Roman"/>
        </w:rPr>
        <w:t xml:space="preserve"> Conducted using IBM SPSS.</w:t>
      </w:r>
      <w:r w:rsidRPr="00A2470F">
        <w:rPr>
          <w:rFonts w:ascii="Times New Roman" w:hAnsi="Times New Roman" w:cs="Times New Roman"/>
        </w:rPr>
        <w:br/>
      </w:r>
      <w:r w:rsidRPr="00A2470F">
        <w:rPr>
          <w:rFonts w:ascii="Times New Roman" w:hAnsi="Times New Roman" w:cs="Times New Roman"/>
          <w:b/>
          <w:bCs/>
        </w:rPr>
        <w:t>Variables:</w:t>
      </w:r>
      <w:r w:rsidRPr="00A2470F">
        <w:rPr>
          <w:rFonts w:ascii="Times New Roman" w:hAnsi="Times New Roman" w:cs="Times New Roman"/>
        </w:rPr>
        <w:t xml:space="preserve"> Independent variables – influencer credibility, exposure frequency, and content format; Dependent variables – likelihood of watching, number of shows watched, and </w:t>
      </w:r>
      <w:r w:rsidR="009C6069">
        <w:rPr>
          <w:rFonts w:ascii="Times New Roman" w:hAnsi="Times New Roman" w:cs="Times New Roman"/>
        </w:rPr>
        <w:t>monthly</w:t>
      </w:r>
      <w:r w:rsidRPr="00A2470F">
        <w:rPr>
          <w:rFonts w:ascii="Times New Roman" w:hAnsi="Times New Roman" w:cs="Times New Roman"/>
        </w:rPr>
        <w:t xml:space="preserve"> viewing time.</w:t>
      </w:r>
    </w:p>
    <w:p w14:paraId="08F41C60" w14:textId="7F045D20" w:rsidR="0001195E" w:rsidRPr="00A2470F" w:rsidRDefault="0001195E" w:rsidP="006675F7">
      <w:pPr>
        <w:spacing w:line="360" w:lineRule="auto"/>
        <w:rPr>
          <w:rFonts w:ascii="Times New Roman" w:hAnsi="Times New Roman" w:cs="Times New Roman"/>
        </w:rPr>
      </w:pPr>
    </w:p>
    <w:p w14:paraId="08F41C61" w14:textId="77777777" w:rsidR="0001195E" w:rsidRPr="009728AE" w:rsidRDefault="005349AF" w:rsidP="006675F7">
      <w:pPr>
        <w:pStyle w:val="Heading2"/>
        <w:spacing w:line="360" w:lineRule="auto"/>
        <w:rPr>
          <w:rFonts w:ascii="Times New Roman" w:hAnsi="Times New Roman" w:cs="Times New Roman"/>
          <w:b/>
          <w:bCs/>
          <w:color w:val="auto"/>
          <w:sz w:val="28"/>
          <w:szCs w:val="28"/>
        </w:rPr>
      </w:pPr>
      <w:bookmarkStart w:id="9" w:name="data-analysis-and-findings"/>
      <w:bookmarkEnd w:id="8"/>
      <w:r w:rsidRPr="009728AE">
        <w:rPr>
          <w:rFonts w:ascii="Times New Roman" w:hAnsi="Times New Roman" w:cs="Times New Roman"/>
          <w:b/>
          <w:bCs/>
          <w:color w:val="auto"/>
          <w:sz w:val="28"/>
          <w:szCs w:val="28"/>
        </w:rPr>
        <w:t>Data Analysis and Findings</w:t>
      </w:r>
    </w:p>
    <w:p w14:paraId="08F41C62" w14:textId="77777777" w:rsidR="0001195E" w:rsidRDefault="005349AF" w:rsidP="006675F7">
      <w:pPr>
        <w:pStyle w:val="Heading3"/>
        <w:spacing w:line="360" w:lineRule="auto"/>
        <w:rPr>
          <w:rFonts w:ascii="Times New Roman" w:hAnsi="Times New Roman" w:cs="Times New Roman"/>
          <w:color w:val="auto"/>
        </w:rPr>
      </w:pPr>
      <w:bookmarkStart w:id="10" w:name="reliability-analysis"/>
      <w:r w:rsidRPr="00A2470F">
        <w:rPr>
          <w:rFonts w:ascii="Times New Roman" w:hAnsi="Times New Roman" w:cs="Times New Roman"/>
          <w:color w:val="auto"/>
        </w:rPr>
        <w:t>Reliability Analysis</w:t>
      </w:r>
    </w:p>
    <w:p w14:paraId="6B60CBF5" w14:textId="7B7D724F" w:rsidR="008465C3" w:rsidRPr="008465C3" w:rsidRDefault="008465C3" w:rsidP="008465C3">
      <w:pPr>
        <w:pStyle w:val="BodyText"/>
      </w:pPr>
      <w:r w:rsidRPr="00056D9D">
        <w:rPr>
          <w:rFonts w:ascii="Times New Roman" w:hAnsi="Times New Roman" w:cs="Times New Roman"/>
          <w:b/>
          <w:bCs/>
          <w:noProof/>
        </w:rPr>
        <w:drawing>
          <wp:inline distT="0" distB="0" distL="0" distR="0" wp14:anchorId="169727BA" wp14:editId="3FDBDB1E">
            <wp:extent cx="1724025" cy="866775"/>
            <wp:effectExtent l="0" t="0" r="9525" b="9525"/>
            <wp:docPr id="214145803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458035" name="Picture 1" descr="A screenshot of a graph&#10;&#10;AI-generated content may be incorrect."/>
                    <pic:cNvPicPr/>
                  </pic:nvPicPr>
                  <pic:blipFill>
                    <a:blip r:embed="rId7"/>
                    <a:stretch>
                      <a:fillRect/>
                    </a:stretch>
                  </pic:blipFill>
                  <pic:spPr>
                    <a:xfrm>
                      <a:off x="0" y="0"/>
                      <a:ext cx="1724025" cy="866775"/>
                    </a:xfrm>
                    <a:prstGeom prst="rect">
                      <a:avLst/>
                    </a:prstGeom>
                  </pic:spPr>
                </pic:pic>
              </a:graphicData>
            </a:graphic>
          </wp:inline>
        </w:drawing>
      </w:r>
    </w:p>
    <w:p w14:paraId="08F41C63" w14:textId="77777777" w:rsidR="0001195E" w:rsidRPr="00A2470F" w:rsidRDefault="005349AF" w:rsidP="006675F7">
      <w:pPr>
        <w:pStyle w:val="FirstParagraph"/>
        <w:spacing w:line="360" w:lineRule="auto"/>
        <w:rPr>
          <w:rFonts w:ascii="Times New Roman" w:hAnsi="Times New Roman" w:cs="Times New Roman"/>
        </w:rPr>
      </w:pPr>
      <w:r w:rsidRPr="00A2470F">
        <w:rPr>
          <w:rFonts w:ascii="Times New Roman" w:hAnsi="Times New Roman" w:cs="Times New Roman"/>
        </w:rPr>
        <w:t xml:space="preserve">Cronbach’s alpha for credibility-related items = </w:t>
      </w:r>
      <w:r w:rsidRPr="00A2470F">
        <w:rPr>
          <w:rFonts w:ascii="Times New Roman" w:hAnsi="Times New Roman" w:cs="Times New Roman"/>
          <w:b/>
          <w:bCs/>
        </w:rPr>
        <w:t>0.786</w:t>
      </w:r>
      <w:r w:rsidRPr="00A2470F">
        <w:rPr>
          <w:rFonts w:ascii="Times New Roman" w:hAnsi="Times New Roman" w:cs="Times New Roman"/>
        </w:rPr>
        <w:t>, indicating good internal consistency. This confirms the credibility scale used in the questionnaire was reliable.</w:t>
      </w:r>
    </w:p>
    <w:p w14:paraId="08F41C64" w14:textId="77777777" w:rsidR="0001195E" w:rsidRDefault="005349AF" w:rsidP="006675F7">
      <w:pPr>
        <w:pStyle w:val="Heading3"/>
        <w:spacing w:line="360" w:lineRule="auto"/>
        <w:rPr>
          <w:rFonts w:ascii="Times New Roman" w:hAnsi="Times New Roman" w:cs="Times New Roman"/>
          <w:color w:val="auto"/>
        </w:rPr>
      </w:pPr>
      <w:bookmarkStart w:id="11" w:name="hypothesis-1-credibility-likelihood"/>
      <w:bookmarkEnd w:id="10"/>
      <w:r w:rsidRPr="00A2470F">
        <w:rPr>
          <w:rFonts w:ascii="Times New Roman" w:hAnsi="Times New Roman" w:cs="Times New Roman"/>
          <w:color w:val="auto"/>
        </w:rPr>
        <w:lastRenderedPageBreak/>
        <w:t>Hypothesis 1: Credibility ↔ Likelihood</w:t>
      </w:r>
    </w:p>
    <w:p w14:paraId="7BDCC7A7" w14:textId="5FE4444F" w:rsidR="000279DE" w:rsidRPr="000279DE" w:rsidRDefault="000279DE" w:rsidP="000279DE">
      <w:pPr>
        <w:pStyle w:val="BodyText"/>
      </w:pPr>
      <w:r w:rsidRPr="009F587D">
        <w:rPr>
          <w:rFonts w:ascii="Times New Roman" w:hAnsi="Times New Roman" w:cs="Times New Roman"/>
          <w:noProof/>
        </w:rPr>
        <w:drawing>
          <wp:inline distT="0" distB="0" distL="0" distR="0" wp14:anchorId="531D613E" wp14:editId="2928597F">
            <wp:extent cx="5819775" cy="2800350"/>
            <wp:effectExtent l="0" t="0" r="9525" b="0"/>
            <wp:docPr id="1122734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73473" name="Picture 1" descr="A screenshot of a computer&#10;&#10;AI-generated content may be incorrect."/>
                    <pic:cNvPicPr/>
                  </pic:nvPicPr>
                  <pic:blipFill>
                    <a:blip r:embed="rId8"/>
                    <a:stretch>
                      <a:fillRect/>
                    </a:stretch>
                  </pic:blipFill>
                  <pic:spPr>
                    <a:xfrm>
                      <a:off x="0" y="0"/>
                      <a:ext cx="5819775" cy="2800350"/>
                    </a:xfrm>
                    <a:prstGeom prst="rect">
                      <a:avLst/>
                    </a:prstGeom>
                  </pic:spPr>
                </pic:pic>
              </a:graphicData>
            </a:graphic>
          </wp:inline>
        </w:drawing>
      </w:r>
    </w:p>
    <w:p w14:paraId="08F41C65" w14:textId="77777777" w:rsidR="0001195E" w:rsidRPr="00A2470F" w:rsidRDefault="005349AF" w:rsidP="006675F7">
      <w:pPr>
        <w:pStyle w:val="Compact"/>
        <w:numPr>
          <w:ilvl w:val="0"/>
          <w:numId w:val="2"/>
        </w:numPr>
        <w:spacing w:line="360" w:lineRule="auto"/>
        <w:rPr>
          <w:rFonts w:ascii="Times New Roman" w:hAnsi="Times New Roman" w:cs="Times New Roman"/>
        </w:rPr>
      </w:pPr>
      <w:r w:rsidRPr="00A2470F">
        <w:rPr>
          <w:rFonts w:ascii="Times New Roman" w:hAnsi="Times New Roman" w:cs="Times New Roman"/>
          <w:b/>
          <w:bCs/>
        </w:rPr>
        <w:t>Test used:</w:t>
      </w:r>
      <w:r w:rsidRPr="00A2470F">
        <w:rPr>
          <w:rFonts w:ascii="Times New Roman" w:hAnsi="Times New Roman" w:cs="Times New Roman"/>
        </w:rPr>
        <w:t xml:space="preserve"> Spearman’s rank correlation.</w:t>
      </w:r>
      <w:r w:rsidRPr="00A2470F">
        <w:rPr>
          <w:rFonts w:ascii="Times New Roman" w:hAnsi="Times New Roman" w:cs="Times New Roman"/>
        </w:rPr>
        <w:br/>
      </w:r>
    </w:p>
    <w:p w14:paraId="08F41C66" w14:textId="77777777" w:rsidR="0001195E" w:rsidRPr="00A2470F" w:rsidRDefault="005349AF" w:rsidP="006675F7">
      <w:pPr>
        <w:pStyle w:val="Compact"/>
        <w:numPr>
          <w:ilvl w:val="0"/>
          <w:numId w:val="2"/>
        </w:numPr>
        <w:spacing w:line="360" w:lineRule="auto"/>
        <w:rPr>
          <w:rFonts w:ascii="Times New Roman" w:hAnsi="Times New Roman" w:cs="Times New Roman"/>
        </w:rPr>
      </w:pPr>
      <w:r w:rsidRPr="00A2470F">
        <w:rPr>
          <w:rFonts w:ascii="Times New Roman" w:hAnsi="Times New Roman" w:cs="Times New Roman"/>
          <w:b/>
          <w:bCs/>
        </w:rPr>
        <w:t>Result:</w:t>
      </w:r>
      <w:r w:rsidRPr="00A2470F">
        <w:rPr>
          <w:rFonts w:ascii="Times New Roman" w:hAnsi="Times New Roman" w:cs="Times New Roman"/>
        </w:rPr>
        <w:t xml:space="preserve"> ρ = 0.571, p &lt; .001.</w:t>
      </w:r>
      <w:r w:rsidRPr="00A2470F">
        <w:rPr>
          <w:rFonts w:ascii="Times New Roman" w:hAnsi="Times New Roman" w:cs="Times New Roman"/>
        </w:rPr>
        <w:br/>
      </w:r>
    </w:p>
    <w:p w14:paraId="08F41C67" w14:textId="77777777" w:rsidR="0001195E" w:rsidRPr="00A2470F" w:rsidRDefault="005349AF" w:rsidP="006675F7">
      <w:pPr>
        <w:pStyle w:val="Compact"/>
        <w:numPr>
          <w:ilvl w:val="0"/>
          <w:numId w:val="2"/>
        </w:numPr>
        <w:spacing w:line="360" w:lineRule="auto"/>
        <w:rPr>
          <w:rFonts w:ascii="Times New Roman" w:hAnsi="Times New Roman" w:cs="Times New Roman"/>
        </w:rPr>
      </w:pPr>
      <w:r w:rsidRPr="00A2470F">
        <w:rPr>
          <w:rFonts w:ascii="Times New Roman" w:hAnsi="Times New Roman" w:cs="Times New Roman"/>
          <w:b/>
          <w:bCs/>
        </w:rPr>
        <w:t>Interpretation:</w:t>
      </w:r>
      <w:r w:rsidRPr="00A2470F">
        <w:rPr>
          <w:rFonts w:ascii="Times New Roman" w:hAnsi="Times New Roman" w:cs="Times New Roman"/>
        </w:rPr>
        <w:t xml:space="preserve"> Strong positive and statistically significant relationship. Higher influencer credibility strongly increases the likelihood of students watching recommended OTT shows or movies.</w:t>
      </w:r>
    </w:p>
    <w:p w14:paraId="08F41C68" w14:textId="77777777" w:rsidR="0001195E" w:rsidRDefault="005349AF" w:rsidP="006675F7">
      <w:pPr>
        <w:pStyle w:val="Heading3"/>
        <w:spacing w:line="360" w:lineRule="auto"/>
        <w:rPr>
          <w:rFonts w:ascii="Times New Roman" w:hAnsi="Times New Roman" w:cs="Times New Roman"/>
          <w:color w:val="auto"/>
        </w:rPr>
      </w:pPr>
      <w:bookmarkStart w:id="12" w:name="hypothesis-2-exposure-number-watched"/>
      <w:bookmarkEnd w:id="11"/>
      <w:r w:rsidRPr="00A2470F">
        <w:rPr>
          <w:rFonts w:ascii="Times New Roman" w:hAnsi="Times New Roman" w:cs="Times New Roman"/>
          <w:color w:val="auto"/>
        </w:rPr>
        <w:lastRenderedPageBreak/>
        <w:t>Hypothesis 2: Exposure ↔ Number Watched</w:t>
      </w:r>
    </w:p>
    <w:p w14:paraId="11757184" w14:textId="58EC6E15" w:rsidR="0039335A" w:rsidRPr="0039335A" w:rsidRDefault="00774CEA" w:rsidP="0039335A">
      <w:pPr>
        <w:pStyle w:val="BodyText"/>
      </w:pPr>
      <w:r w:rsidRPr="004B6A21">
        <w:rPr>
          <w:rFonts w:ascii="Times New Roman" w:hAnsi="Times New Roman" w:cs="Times New Roman"/>
          <w:noProof/>
        </w:rPr>
        <w:drawing>
          <wp:inline distT="0" distB="0" distL="0" distR="0" wp14:anchorId="0148105F" wp14:editId="44A8BFD6">
            <wp:extent cx="5819775" cy="3552825"/>
            <wp:effectExtent l="0" t="0" r="9525" b="9525"/>
            <wp:docPr id="75244034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440346" name="Picture 1" descr="A screenshot of a computer screen&#10;&#10;AI-generated content may be incorrect."/>
                    <pic:cNvPicPr/>
                  </pic:nvPicPr>
                  <pic:blipFill>
                    <a:blip r:embed="rId9"/>
                    <a:stretch>
                      <a:fillRect/>
                    </a:stretch>
                  </pic:blipFill>
                  <pic:spPr>
                    <a:xfrm>
                      <a:off x="0" y="0"/>
                      <a:ext cx="5819775" cy="3552825"/>
                    </a:xfrm>
                    <a:prstGeom prst="rect">
                      <a:avLst/>
                    </a:prstGeom>
                  </pic:spPr>
                </pic:pic>
              </a:graphicData>
            </a:graphic>
          </wp:inline>
        </w:drawing>
      </w:r>
    </w:p>
    <w:p w14:paraId="08F41C69" w14:textId="77777777" w:rsidR="0001195E" w:rsidRPr="00A2470F" w:rsidRDefault="005349AF" w:rsidP="006675F7">
      <w:pPr>
        <w:pStyle w:val="Compact"/>
        <w:numPr>
          <w:ilvl w:val="0"/>
          <w:numId w:val="3"/>
        </w:numPr>
        <w:spacing w:line="360" w:lineRule="auto"/>
        <w:rPr>
          <w:rFonts w:ascii="Times New Roman" w:hAnsi="Times New Roman" w:cs="Times New Roman"/>
        </w:rPr>
      </w:pPr>
      <w:r w:rsidRPr="00A2470F">
        <w:rPr>
          <w:rFonts w:ascii="Times New Roman" w:hAnsi="Times New Roman" w:cs="Times New Roman"/>
          <w:b/>
          <w:bCs/>
        </w:rPr>
        <w:t>Test used:</w:t>
      </w:r>
      <w:r w:rsidRPr="00A2470F">
        <w:rPr>
          <w:rFonts w:ascii="Times New Roman" w:hAnsi="Times New Roman" w:cs="Times New Roman"/>
        </w:rPr>
        <w:t xml:space="preserve"> Spearman’s rank correlation.</w:t>
      </w:r>
      <w:r w:rsidRPr="00A2470F">
        <w:rPr>
          <w:rFonts w:ascii="Times New Roman" w:hAnsi="Times New Roman" w:cs="Times New Roman"/>
        </w:rPr>
        <w:br/>
      </w:r>
    </w:p>
    <w:p w14:paraId="08F41C6A" w14:textId="77777777" w:rsidR="0001195E" w:rsidRPr="00A2470F" w:rsidRDefault="005349AF" w:rsidP="006675F7">
      <w:pPr>
        <w:pStyle w:val="Compact"/>
        <w:numPr>
          <w:ilvl w:val="0"/>
          <w:numId w:val="3"/>
        </w:numPr>
        <w:spacing w:line="360" w:lineRule="auto"/>
        <w:rPr>
          <w:rFonts w:ascii="Times New Roman" w:hAnsi="Times New Roman" w:cs="Times New Roman"/>
        </w:rPr>
      </w:pPr>
      <w:r w:rsidRPr="00A2470F">
        <w:rPr>
          <w:rFonts w:ascii="Times New Roman" w:hAnsi="Times New Roman" w:cs="Times New Roman"/>
          <w:b/>
          <w:bCs/>
        </w:rPr>
        <w:t>Result:</w:t>
      </w:r>
      <w:r w:rsidRPr="00A2470F">
        <w:rPr>
          <w:rFonts w:ascii="Times New Roman" w:hAnsi="Times New Roman" w:cs="Times New Roman"/>
        </w:rPr>
        <w:t xml:space="preserve"> ρ = 0.205, p = .041.</w:t>
      </w:r>
      <w:r w:rsidRPr="00A2470F">
        <w:rPr>
          <w:rFonts w:ascii="Times New Roman" w:hAnsi="Times New Roman" w:cs="Times New Roman"/>
        </w:rPr>
        <w:br/>
      </w:r>
    </w:p>
    <w:p w14:paraId="08F41C6B" w14:textId="77777777" w:rsidR="0001195E" w:rsidRPr="00A2470F" w:rsidRDefault="005349AF" w:rsidP="006675F7">
      <w:pPr>
        <w:pStyle w:val="Compact"/>
        <w:numPr>
          <w:ilvl w:val="0"/>
          <w:numId w:val="3"/>
        </w:numPr>
        <w:spacing w:line="360" w:lineRule="auto"/>
        <w:rPr>
          <w:rFonts w:ascii="Times New Roman" w:hAnsi="Times New Roman" w:cs="Times New Roman"/>
        </w:rPr>
      </w:pPr>
      <w:r w:rsidRPr="00A2470F">
        <w:rPr>
          <w:rFonts w:ascii="Times New Roman" w:hAnsi="Times New Roman" w:cs="Times New Roman"/>
          <w:b/>
          <w:bCs/>
        </w:rPr>
        <w:t>Interpretation:</w:t>
      </w:r>
      <w:r w:rsidRPr="00A2470F">
        <w:rPr>
          <w:rFonts w:ascii="Times New Roman" w:hAnsi="Times New Roman" w:cs="Times New Roman"/>
        </w:rPr>
        <w:t xml:space="preserve"> Weak but statistically significant positive relationship. While exposure frequency influences the number of shows watched, the effect is limited.</w:t>
      </w:r>
    </w:p>
    <w:p w14:paraId="08F41C6C" w14:textId="77777777" w:rsidR="0001195E" w:rsidRDefault="005349AF" w:rsidP="006675F7">
      <w:pPr>
        <w:pStyle w:val="Heading3"/>
        <w:spacing w:line="360" w:lineRule="auto"/>
        <w:rPr>
          <w:rFonts w:ascii="Times New Roman" w:hAnsi="Times New Roman" w:cs="Times New Roman"/>
          <w:color w:val="auto"/>
        </w:rPr>
      </w:pPr>
      <w:bookmarkStart w:id="13" w:name="hypothesis-3-content-format-viewing-time"/>
      <w:bookmarkEnd w:id="12"/>
      <w:r w:rsidRPr="00A2470F">
        <w:rPr>
          <w:rFonts w:ascii="Times New Roman" w:hAnsi="Times New Roman" w:cs="Times New Roman"/>
          <w:color w:val="auto"/>
        </w:rPr>
        <w:t>Hypothesis 3: Content Format ↔ Viewing Time</w:t>
      </w:r>
    </w:p>
    <w:p w14:paraId="3088BD6A" w14:textId="1C729BB1" w:rsidR="003F3FD9" w:rsidRPr="003F3FD9" w:rsidRDefault="000A1137" w:rsidP="003F3FD9">
      <w:pPr>
        <w:pStyle w:val="BodyText"/>
      </w:pPr>
      <w:r w:rsidRPr="008B59F7">
        <w:rPr>
          <w:rFonts w:ascii="Times New Roman" w:hAnsi="Times New Roman" w:cs="Times New Roman"/>
          <w:noProof/>
        </w:rPr>
        <w:drawing>
          <wp:inline distT="0" distB="0" distL="0" distR="0" wp14:anchorId="73CB92F7" wp14:editId="63D1FA60">
            <wp:extent cx="3114675" cy="1628775"/>
            <wp:effectExtent l="0" t="0" r="9525" b="9525"/>
            <wp:docPr id="573607348" name="Picture 1" descr="A close-up of a re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607348" name="Picture 1" descr="A close-up of a report&#10;&#10;AI-generated content may be incorrect."/>
                    <pic:cNvPicPr/>
                  </pic:nvPicPr>
                  <pic:blipFill>
                    <a:blip r:embed="rId10"/>
                    <a:stretch>
                      <a:fillRect/>
                    </a:stretch>
                  </pic:blipFill>
                  <pic:spPr>
                    <a:xfrm>
                      <a:off x="0" y="0"/>
                      <a:ext cx="3114675" cy="1628775"/>
                    </a:xfrm>
                    <a:prstGeom prst="rect">
                      <a:avLst/>
                    </a:prstGeom>
                  </pic:spPr>
                </pic:pic>
              </a:graphicData>
            </a:graphic>
          </wp:inline>
        </w:drawing>
      </w:r>
    </w:p>
    <w:p w14:paraId="08F41C6D" w14:textId="77777777" w:rsidR="0001195E" w:rsidRPr="00A2470F" w:rsidRDefault="005349AF" w:rsidP="006675F7">
      <w:pPr>
        <w:pStyle w:val="Compact"/>
        <w:numPr>
          <w:ilvl w:val="0"/>
          <w:numId w:val="4"/>
        </w:numPr>
        <w:spacing w:line="360" w:lineRule="auto"/>
        <w:rPr>
          <w:rFonts w:ascii="Times New Roman" w:hAnsi="Times New Roman" w:cs="Times New Roman"/>
        </w:rPr>
      </w:pPr>
      <w:r w:rsidRPr="00A2470F">
        <w:rPr>
          <w:rFonts w:ascii="Times New Roman" w:hAnsi="Times New Roman" w:cs="Times New Roman"/>
          <w:b/>
          <w:bCs/>
        </w:rPr>
        <w:lastRenderedPageBreak/>
        <w:t>Test used:</w:t>
      </w:r>
      <w:r w:rsidRPr="00A2470F">
        <w:rPr>
          <w:rFonts w:ascii="Times New Roman" w:hAnsi="Times New Roman" w:cs="Times New Roman"/>
        </w:rPr>
        <w:t xml:space="preserve"> Kruskal–Wallis H test.</w:t>
      </w:r>
      <w:r w:rsidRPr="00A2470F">
        <w:rPr>
          <w:rFonts w:ascii="Times New Roman" w:hAnsi="Times New Roman" w:cs="Times New Roman"/>
        </w:rPr>
        <w:br/>
      </w:r>
    </w:p>
    <w:p w14:paraId="08F41C6E" w14:textId="77777777" w:rsidR="0001195E" w:rsidRPr="00A2470F" w:rsidRDefault="005349AF" w:rsidP="006675F7">
      <w:pPr>
        <w:pStyle w:val="Compact"/>
        <w:numPr>
          <w:ilvl w:val="0"/>
          <w:numId w:val="4"/>
        </w:numPr>
        <w:spacing w:line="360" w:lineRule="auto"/>
        <w:rPr>
          <w:rFonts w:ascii="Times New Roman" w:hAnsi="Times New Roman" w:cs="Times New Roman"/>
        </w:rPr>
      </w:pPr>
      <w:r w:rsidRPr="00A2470F">
        <w:rPr>
          <w:rFonts w:ascii="Times New Roman" w:hAnsi="Times New Roman" w:cs="Times New Roman"/>
          <w:b/>
          <w:bCs/>
        </w:rPr>
        <w:t>Result:</w:t>
      </w:r>
      <w:r w:rsidRPr="00A2470F">
        <w:rPr>
          <w:rFonts w:ascii="Times New Roman" w:hAnsi="Times New Roman" w:cs="Times New Roman"/>
        </w:rPr>
        <w:t xml:space="preserve"> H(5) = 10.091, p = .073.</w:t>
      </w:r>
      <w:r w:rsidRPr="00A2470F">
        <w:rPr>
          <w:rFonts w:ascii="Times New Roman" w:hAnsi="Times New Roman" w:cs="Times New Roman"/>
        </w:rPr>
        <w:br/>
      </w:r>
    </w:p>
    <w:p w14:paraId="08F41C6F" w14:textId="77777777" w:rsidR="0001195E" w:rsidRPr="00A2470F" w:rsidRDefault="005349AF" w:rsidP="006675F7">
      <w:pPr>
        <w:pStyle w:val="Compact"/>
        <w:numPr>
          <w:ilvl w:val="0"/>
          <w:numId w:val="4"/>
        </w:numPr>
        <w:spacing w:line="360" w:lineRule="auto"/>
        <w:rPr>
          <w:rFonts w:ascii="Times New Roman" w:hAnsi="Times New Roman" w:cs="Times New Roman"/>
        </w:rPr>
      </w:pPr>
      <w:r w:rsidRPr="00A2470F">
        <w:rPr>
          <w:rFonts w:ascii="Times New Roman" w:hAnsi="Times New Roman" w:cs="Times New Roman"/>
          <w:b/>
          <w:bCs/>
        </w:rPr>
        <w:t>Interpretation:</w:t>
      </w:r>
      <w:r w:rsidRPr="00A2470F">
        <w:rPr>
          <w:rFonts w:ascii="Times New Roman" w:hAnsi="Times New Roman" w:cs="Times New Roman"/>
        </w:rPr>
        <w:t xml:space="preserve"> No statistically significant difference. Content format did not significantly impact the amount of time students spent watching OTT content or movies.</w:t>
      </w:r>
    </w:p>
    <w:p w14:paraId="08F41C70" w14:textId="70F0E933" w:rsidR="0001195E" w:rsidRPr="00A2470F" w:rsidRDefault="0001195E" w:rsidP="006675F7">
      <w:pPr>
        <w:spacing w:line="360" w:lineRule="auto"/>
        <w:rPr>
          <w:rFonts w:ascii="Times New Roman" w:hAnsi="Times New Roman" w:cs="Times New Roman"/>
        </w:rPr>
      </w:pPr>
    </w:p>
    <w:p w14:paraId="08F41C71" w14:textId="77777777" w:rsidR="0001195E" w:rsidRPr="004A3585" w:rsidRDefault="005349AF" w:rsidP="006675F7">
      <w:pPr>
        <w:pStyle w:val="Heading2"/>
        <w:spacing w:line="360" w:lineRule="auto"/>
        <w:rPr>
          <w:rFonts w:ascii="Times New Roman" w:hAnsi="Times New Roman" w:cs="Times New Roman"/>
          <w:b/>
          <w:bCs/>
          <w:color w:val="auto"/>
          <w:sz w:val="28"/>
          <w:szCs w:val="28"/>
        </w:rPr>
      </w:pPr>
      <w:bookmarkStart w:id="14" w:name="discussion"/>
      <w:bookmarkEnd w:id="13"/>
      <w:bookmarkEnd w:id="9"/>
      <w:r w:rsidRPr="004A3585">
        <w:rPr>
          <w:rFonts w:ascii="Times New Roman" w:hAnsi="Times New Roman" w:cs="Times New Roman"/>
          <w:b/>
          <w:bCs/>
          <w:color w:val="auto"/>
          <w:sz w:val="28"/>
          <w:szCs w:val="28"/>
        </w:rPr>
        <w:t>Discussion</w:t>
      </w:r>
    </w:p>
    <w:p w14:paraId="08F41C72" w14:textId="77777777" w:rsidR="0001195E" w:rsidRPr="00A2470F" w:rsidRDefault="005349AF" w:rsidP="006675F7">
      <w:pPr>
        <w:pStyle w:val="FirstParagraph"/>
        <w:spacing w:line="360" w:lineRule="auto"/>
        <w:rPr>
          <w:rFonts w:ascii="Times New Roman" w:hAnsi="Times New Roman" w:cs="Times New Roman"/>
        </w:rPr>
      </w:pPr>
      <w:r w:rsidRPr="00A2470F">
        <w:rPr>
          <w:rFonts w:ascii="Times New Roman" w:hAnsi="Times New Roman" w:cs="Times New Roman"/>
        </w:rPr>
        <w:t>The study’s findings emphasize the centrality of influencer credibility in shaping student entertainment choices. Respondents placed high importance on influencers’ knowledge, authenticity, and trustworthiness. This aligns with global literature that highlights credibility as the cornerstone of effective influencer campaigns (Ohanian, 1990; Djafarova &amp; Trofimenko, 2019).</w:t>
      </w:r>
    </w:p>
    <w:p w14:paraId="08F41C73" w14:textId="77777777" w:rsidR="0001195E" w:rsidRPr="00A2470F" w:rsidRDefault="005349AF" w:rsidP="006675F7">
      <w:pPr>
        <w:pStyle w:val="BodyText"/>
        <w:spacing w:line="360" w:lineRule="auto"/>
        <w:rPr>
          <w:rFonts w:ascii="Times New Roman" w:hAnsi="Times New Roman" w:cs="Times New Roman"/>
        </w:rPr>
      </w:pPr>
      <w:r w:rsidRPr="00A2470F">
        <w:rPr>
          <w:rFonts w:ascii="Times New Roman" w:hAnsi="Times New Roman" w:cs="Times New Roman"/>
        </w:rPr>
        <w:t>The results for exposure frequency indicate a weaker but noticeable effect. While repeated promotions increase awareness, they do not necessarily convert into viewing actions. This suggests students are more selective and may resist over-promotion, consistent with Evans et al.’s (2017) findings on digital ad fatigue.</w:t>
      </w:r>
    </w:p>
    <w:p w14:paraId="08F41C74" w14:textId="77777777" w:rsidR="0001195E" w:rsidRPr="00A2470F" w:rsidRDefault="005349AF" w:rsidP="006675F7">
      <w:pPr>
        <w:pStyle w:val="BodyText"/>
        <w:spacing w:line="360" w:lineRule="auto"/>
        <w:rPr>
          <w:rFonts w:ascii="Times New Roman" w:hAnsi="Times New Roman" w:cs="Times New Roman"/>
        </w:rPr>
      </w:pPr>
      <w:r w:rsidRPr="00A2470F">
        <w:rPr>
          <w:rFonts w:ascii="Times New Roman" w:hAnsi="Times New Roman" w:cs="Times New Roman"/>
        </w:rPr>
        <w:t>Surprisingly, content format did not show a significant impact. Regardless of whether promotions were short reels, long-form reviews, or static posts, viewing time did not differ substantially. This suggests that substance and credibility matter more than presentation style for Indian students. In practice, a persuasive and trusted recommendation is valued more than the medium through which it is delivered.</w:t>
      </w:r>
    </w:p>
    <w:p w14:paraId="08F41C75" w14:textId="77777777" w:rsidR="0001195E" w:rsidRPr="00A2470F" w:rsidRDefault="005349AF" w:rsidP="006675F7">
      <w:pPr>
        <w:pStyle w:val="BodyText"/>
        <w:spacing w:line="360" w:lineRule="auto"/>
        <w:rPr>
          <w:rFonts w:ascii="Times New Roman" w:hAnsi="Times New Roman" w:cs="Times New Roman"/>
        </w:rPr>
      </w:pPr>
      <w:r w:rsidRPr="00A2470F">
        <w:rPr>
          <w:rFonts w:ascii="Times New Roman" w:hAnsi="Times New Roman" w:cs="Times New Roman"/>
        </w:rPr>
        <w:t xml:space="preserve">Comparing the hypotheses, </w:t>
      </w:r>
      <w:r w:rsidRPr="00A2470F">
        <w:rPr>
          <w:rFonts w:ascii="Times New Roman" w:hAnsi="Times New Roman" w:cs="Times New Roman"/>
          <w:b/>
          <w:bCs/>
        </w:rPr>
        <w:t>H1 (credibility)</w:t>
      </w:r>
      <w:r w:rsidRPr="00A2470F">
        <w:rPr>
          <w:rFonts w:ascii="Times New Roman" w:hAnsi="Times New Roman" w:cs="Times New Roman"/>
        </w:rPr>
        <w:t xml:space="preserve"> emerges as the strongest driver, </w:t>
      </w:r>
      <w:r w:rsidRPr="00A2470F">
        <w:rPr>
          <w:rFonts w:ascii="Times New Roman" w:hAnsi="Times New Roman" w:cs="Times New Roman"/>
          <w:b/>
          <w:bCs/>
        </w:rPr>
        <w:t>H2 (exposure)</w:t>
      </w:r>
      <w:r w:rsidRPr="00A2470F">
        <w:rPr>
          <w:rFonts w:ascii="Times New Roman" w:hAnsi="Times New Roman" w:cs="Times New Roman"/>
        </w:rPr>
        <w:t xml:space="preserve"> plays a supporting role, and </w:t>
      </w:r>
      <w:r w:rsidRPr="00A2470F">
        <w:rPr>
          <w:rFonts w:ascii="Times New Roman" w:hAnsi="Times New Roman" w:cs="Times New Roman"/>
          <w:b/>
          <w:bCs/>
        </w:rPr>
        <w:t>H3 (format)</w:t>
      </w:r>
      <w:r w:rsidRPr="00A2470F">
        <w:rPr>
          <w:rFonts w:ascii="Times New Roman" w:hAnsi="Times New Roman" w:cs="Times New Roman"/>
        </w:rPr>
        <w:t xml:space="preserve"> is largely irrelevant. These insights provide a richer understanding of influencer marketing dynamics in India’s entertainment sector.</w:t>
      </w:r>
    </w:p>
    <w:p w14:paraId="08F41C76" w14:textId="02C27107" w:rsidR="0001195E" w:rsidRPr="00A2470F" w:rsidRDefault="0001195E" w:rsidP="006675F7">
      <w:pPr>
        <w:spacing w:line="360" w:lineRule="auto"/>
        <w:rPr>
          <w:rFonts w:ascii="Times New Roman" w:hAnsi="Times New Roman" w:cs="Times New Roman"/>
        </w:rPr>
      </w:pPr>
    </w:p>
    <w:p w14:paraId="08F41C77" w14:textId="77777777" w:rsidR="0001195E" w:rsidRPr="009B444B" w:rsidRDefault="005349AF" w:rsidP="006675F7">
      <w:pPr>
        <w:pStyle w:val="Heading2"/>
        <w:spacing w:line="360" w:lineRule="auto"/>
        <w:rPr>
          <w:rFonts w:ascii="Times New Roman" w:hAnsi="Times New Roman" w:cs="Times New Roman"/>
          <w:b/>
          <w:bCs/>
          <w:color w:val="auto"/>
          <w:sz w:val="28"/>
          <w:szCs w:val="28"/>
        </w:rPr>
      </w:pPr>
      <w:bookmarkStart w:id="15" w:name="conclusion"/>
      <w:bookmarkEnd w:id="14"/>
      <w:r w:rsidRPr="009B444B">
        <w:rPr>
          <w:rFonts w:ascii="Times New Roman" w:hAnsi="Times New Roman" w:cs="Times New Roman"/>
          <w:b/>
          <w:bCs/>
          <w:color w:val="auto"/>
          <w:sz w:val="28"/>
          <w:szCs w:val="28"/>
        </w:rPr>
        <w:lastRenderedPageBreak/>
        <w:t>Conclusion</w:t>
      </w:r>
    </w:p>
    <w:p w14:paraId="08F41C78" w14:textId="77777777" w:rsidR="0001195E" w:rsidRPr="00A2470F" w:rsidRDefault="005349AF" w:rsidP="006675F7">
      <w:pPr>
        <w:pStyle w:val="FirstParagraph"/>
        <w:spacing w:line="360" w:lineRule="auto"/>
        <w:rPr>
          <w:rFonts w:ascii="Times New Roman" w:hAnsi="Times New Roman" w:cs="Times New Roman"/>
        </w:rPr>
      </w:pPr>
      <w:r w:rsidRPr="00A2470F">
        <w:rPr>
          <w:rFonts w:ascii="Times New Roman" w:hAnsi="Times New Roman" w:cs="Times New Roman"/>
        </w:rPr>
        <w:t xml:space="preserve">This study explored how influencer marketing shapes OTT and cinema viewing decisions among Indian students. The results show: 1. </w:t>
      </w:r>
      <w:r w:rsidRPr="00A2470F">
        <w:rPr>
          <w:rFonts w:ascii="Times New Roman" w:hAnsi="Times New Roman" w:cs="Times New Roman"/>
          <w:b/>
          <w:bCs/>
        </w:rPr>
        <w:t>Influencer credibility</w:t>
      </w:r>
      <w:r w:rsidRPr="00A2470F">
        <w:rPr>
          <w:rFonts w:ascii="Times New Roman" w:hAnsi="Times New Roman" w:cs="Times New Roman"/>
        </w:rPr>
        <w:t xml:space="preserve"> has the strongest and most significant influence on likelihood of watching. 2. </w:t>
      </w:r>
      <w:r w:rsidRPr="00A2470F">
        <w:rPr>
          <w:rFonts w:ascii="Times New Roman" w:hAnsi="Times New Roman" w:cs="Times New Roman"/>
          <w:b/>
          <w:bCs/>
        </w:rPr>
        <w:t>Exposure frequency</w:t>
      </w:r>
      <w:r w:rsidRPr="00A2470F">
        <w:rPr>
          <w:rFonts w:ascii="Times New Roman" w:hAnsi="Times New Roman" w:cs="Times New Roman"/>
        </w:rPr>
        <w:t xml:space="preserve"> has a weaker but statistically significant effect. 3. </w:t>
      </w:r>
      <w:r w:rsidRPr="00A2470F">
        <w:rPr>
          <w:rFonts w:ascii="Times New Roman" w:hAnsi="Times New Roman" w:cs="Times New Roman"/>
          <w:b/>
          <w:bCs/>
        </w:rPr>
        <w:t>Content format</w:t>
      </w:r>
      <w:r w:rsidRPr="00A2470F">
        <w:rPr>
          <w:rFonts w:ascii="Times New Roman" w:hAnsi="Times New Roman" w:cs="Times New Roman"/>
        </w:rPr>
        <w:t xml:space="preserve"> does not significantly impact viewing time.</w:t>
      </w:r>
    </w:p>
    <w:p w14:paraId="08F41C79" w14:textId="77777777" w:rsidR="0001195E" w:rsidRPr="00A2470F" w:rsidRDefault="005349AF" w:rsidP="006675F7">
      <w:pPr>
        <w:pStyle w:val="BodyText"/>
        <w:spacing w:line="360" w:lineRule="auto"/>
        <w:rPr>
          <w:rFonts w:ascii="Times New Roman" w:hAnsi="Times New Roman" w:cs="Times New Roman"/>
        </w:rPr>
      </w:pPr>
      <w:r w:rsidRPr="00A2470F">
        <w:rPr>
          <w:rFonts w:ascii="Times New Roman" w:hAnsi="Times New Roman" w:cs="Times New Roman"/>
        </w:rPr>
        <w:t xml:space="preserve">Overall, authenticity and trust drive consumption more than repetition or stylistic choices. These findings highlight influencer marketing’s potential in promoting Indian-made content, aligning with the vision of </w:t>
      </w:r>
      <w:r w:rsidRPr="00A2470F">
        <w:rPr>
          <w:rFonts w:ascii="Times New Roman" w:hAnsi="Times New Roman" w:cs="Times New Roman"/>
          <w:i/>
          <w:iCs/>
        </w:rPr>
        <w:t>Vikasit Bharat</w:t>
      </w:r>
      <w:r w:rsidRPr="00A2470F">
        <w:rPr>
          <w:rFonts w:ascii="Times New Roman" w:hAnsi="Times New Roman" w:cs="Times New Roman"/>
        </w:rPr>
        <w:t>. For marketers, focusing on building credibility and fostering authentic influencer relationships is essential.</w:t>
      </w:r>
    </w:p>
    <w:p w14:paraId="08F41C7A" w14:textId="289EA33F" w:rsidR="0001195E" w:rsidRPr="00A2470F" w:rsidRDefault="0001195E" w:rsidP="006675F7">
      <w:pPr>
        <w:spacing w:line="360" w:lineRule="auto"/>
        <w:rPr>
          <w:rFonts w:ascii="Times New Roman" w:hAnsi="Times New Roman" w:cs="Times New Roman"/>
        </w:rPr>
      </w:pPr>
    </w:p>
    <w:p w14:paraId="08F41C7B" w14:textId="77777777" w:rsidR="0001195E" w:rsidRPr="00891E4D" w:rsidRDefault="005349AF" w:rsidP="006675F7">
      <w:pPr>
        <w:pStyle w:val="Heading2"/>
        <w:spacing w:line="360" w:lineRule="auto"/>
        <w:rPr>
          <w:rFonts w:ascii="Times New Roman" w:hAnsi="Times New Roman" w:cs="Times New Roman"/>
          <w:b/>
          <w:bCs/>
          <w:color w:val="auto"/>
          <w:sz w:val="28"/>
          <w:szCs w:val="28"/>
        </w:rPr>
      </w:pPr>
      <w:bookmarkStart w:id="16" w:name="recommendations"/>
      <w:bookmarkEnd w:id="15"/>
      <w:r w:rsidRPr="00891E4D">
        <w:rPr>
          <w:rFonts w:ascii="Times New Roman" w:hAnsi="Times New Roman" w:cs="Times New Roman"/>
          <w:b/>
          <w:bCs/>
          <w:color w:val="auto"/>
          <w:sz w:val="28"/>
          <w:szCs w:val="28"/>
        </w:rPr>
        <w:t>Recommendations</w:t>
      </w:r>
    </w:p>
    <w:p w14:paraId="08F41C7C" w14:textId="77777777" w:rsidR="0001195E" w:rsidRPr="00A2470F" w:rsidRDefault="005349AF" w:rsidP="006675F7">
      <w:pPr>
        <w:pStyle w:val="Compact"/>
        <w:numPr>
          <w:ilvl w:val="0"/>
          <w:numId w:val="5"/>
        </w:numPr>
        <w:spacing w:line="360" w:lineRule="auto"/>
        <w:rPr>
          <w:rFonts w:ascii="Times New Roman" w:hAnsi="Times New Roman" w:cs="Times New Roman"/>
        </w:rPr>
      </w:pPr>
      <w:r w:rsidRPr="00A2470F">
        <w:rPr>
          <w:rFonts w:ascii="Times New Roman" w:hAnsi="Times New Roman" w:cs="Times New Roman"/>
          <w:b/>
          <w:bCs/>
        </w:rPr>
        <w:t>Prioritize Credibility:</w:t>
      </w:r>
      <w:r w:rsidRPr="00A2470F">
        <w:rPr>
          <w:rFonts w:ascii="Times New Roman" w:hAnsi="Times New Roman" w:cs="Times New Roman"/>
        </w:rPr>
        <w:t xml:space="preserve"> OTT platforms should collaborate with influencers known for authenticity, expertise, and consistent engagement.</w:t>
      </w:r>
      <w:r w:rsidRPr="00A2470F">
        <w:rPr>
          <w:rFonts w:ascii="Times New Roman" w:hAnsi="Times New Roman" w:cs="Times New Roman"/>
        </w:rPr>
        <w:br/>
      </w:r>
    </w:p>
    <w:p w14:paraId="08F41C7D" w14:textId="77777777" w:rsidR="0001195E" w:rsidRPr="00A2470F" w:rsidRDefault="005349AF" w:rsidP="006675F7">
      <w:pPr>
        <w:pStyle w:val="Compact"/>
        <w:numPr>
          <w:ilvl w:val="0"/>
          <w:numId w:val="5"/>
        </w:numPr>
        <w:spacing w:line="360" w:lineRule="auto"/>
        <w:rPr>
          <w:rFonts w:ascii="Times New Roman" w:hAnsi="Times New Roman" w:cs="Times New Roman"/>
        </w:rPr>
      </w:pPr>
      <w:r w:rsidRPr="00A2470F">
        <w:rPr>
          <w:rFonts w:ascii="Times New Roman" w:hAnsi="Times New Roman" w:cs="Times New Roman"/>
          <w:b/>
          <w:bCs/>
        </w:rPr>
        <w:t>Balance Exposure:</w:t>
      </w:r>
      <w:r w:rsidRPr="00A2470F">
        <w:rPr>
          <w:rFonts w:ascii="Times New Roman" w:hAnsi="Times New Roman" w:cs="Times New Roman"/>
        </w:rPr>
        <w:t xml:space="preserve"> Avoid overloading students with frequent promotions that may lead to fatigue.</w:t>
      </w:r>
      <w:r w:rsidRPr="00A2470F">
        <w:rPr>
          <w:rFonts w:ascii="Times New Roman" w:hAnsi="Times New Roman" w:cs="Times New Roman"/>
        </w:rPr>
        <w:br/>
      </w:r>
    </w:p>
    <w:p w14:paraId="08F41C7E" w14:textId="77777777" w:rsidR="0001195E" w:rsidRPr="00A2470F" w:rsidRDefault="005349AF" w:rsidP="006675F7">
      <w:pPr>
        <w:pStyle w:val="Compact"/>
        <w:numPr>
          <w:ilvl w:val="0"/>
          <w:numId w:val="5"/>
        </w:numPr>
        <w:spacing w:line="360" w:lineRule="auto"/>
        <w:rPr>
          <w:rFonts w:ascii="Times New Roman" w:hAnsi="Times New Roman" w:cs="Times New Roman"/>
        </w:rPr>
      </w:pPr>
      <w:r w:rsidRPr="00A2470F">
        <w:rPr>
          <w:rFonts w:ascii="Times New Roman" w:hAnsi="Times New Roman" w:cs="Times New Roman"/>
          <w:b/>
          <w:bCs/>
        </w:rPr>
        <w:t>Content Variety:</w:t>
      </w:r>
      <w:r w:rsidRPr="00A2470F">
        <w:rPr>
          <w:rFonts w:ascii="Times New Roman" w:hAnsi="Times New Roman" w:cs="Times New Roman"/>
        </w:rPr>
        <w:t xml:space="preserve"> Though format did not show significant effects, maintaining diversity in posts may prevent monotony.</w:t>
      </w:r>
      <w:r w:rsidRPr="00A2470F">
        <w:rPr>
          <w:rFonts w:ascii="Times New Roman" w:hAnsi="Times New Roman" w:cs="Times New Roman"/>
        </w:rPr>
        <w:br/>
      </w:r>
    </w:p>
    <w:p w14:paraId="08F41C7F" w14:textId="77777777" w:rsidR="0001195E" w:rsidRPr="00A2470F" w:rsidRDefault="005349AF" w:rsidP="006675F7">
      <w:pPr>
        <w:pStyle w:val="Compact"/>
        <w:numPr>
          <w:ilvl w:val="0"/>
          <w:numId w:val="5"/>
        </w:numPr>
        <w:spacing w:line="360" w:lineRule="auto"/>
        <w:rPr>
          <w:rFonts w:ascii="Times New Roman" w:hAnsi="Times New Roman" w:cs="Times New Roman"/>
        </w:rPr>
      </w:pPr>
      <w:r w:rsidRPr="00A2470F">
        <w:rPr>
          <w:rFonts w:ascii="Times New Roman" w:hAnsi="Times New Roman" w:cs="Times New Roman"/>
          <w:b/>
          <w:bCs/>
        </w:rPr>
        <w:t>Support Indian Content:</w:t>
      </w:r>
      <w:r w:rsidRPr="00A2470F">
        <w:rPr>
          <w:rFonts w:ascii="Times New Roman" w:hAnsi="Times New Roman" w:cs="Times New Roman"/>
        </w:rPr>
        <w:t xml:space="preserve"> Campaigns should highlight Indian films and shows, reinforcing cultural pride and contributing to </w:t>
      </w:r>
      <w:r w:rsidRPr="00A2470F">
        <w:rPr>
          <w:rFonts w:ascii="Times New Roman" w:hAnsi="Times New Roman" w:cs="Times New Roman"/>
          <w:i/>
          <w:iCs/>
        </w:rPr>
        <w:t>Vikasit Bharat</w:t>
      </w:r>
      <w:r w:rsidRPr="00A2470F">
        <w:rPr>
          <w:rFonts w:ascii="Times New Roman" w:hAnsi="Times New Roman" w:cs="Times New Roman"/>
        </w:rPr>
        <w:t>.</w:t>
      </w:r>
      <w:r w:rsidRPr="00A2470F">
        <w:rPr>
          <w:rFonts w:ascii="Times New Roman" w:hAnsi="Times New Roman" w:cs="Times New Roman"/>
        </w:rPr>
        <w:br/>
      </w:r>
    </w:p>
    <w:p w14:paraId="08F41C80" w14:textId="77777777" w:rsidR="0001195E" w:rsidRPr="00A2470F" w:rsidRDefault="005349AF" w:rsidP="006675F7">
      <w:pPr>
        <w:pStyle w:val="Compact"/>
        <w:numPr>
          <w:ilvl w:val="0"/>
          <w:numId w:val="5"/>
        </w:numPr>
        <w:spacing w:line="360" w:lineRule="auto"/>
        <w:rPr>
          <w:rFonts w:ascii="Times New Roman" w:hAnsi="Times New Roman" w:cs="Times New Roman"/>
        </w:rPr>
      </w:pPr>
      <w:r w:rsidRPr="00A2470F">
        <w:rPr>
          <w:rFonts w:ascii="Times New Roman" w:hAnsi="Times New Roman" w:cs="Times New Roman"/>
          <w:b/>
          <w:bCs/>
        </w:rPr>
        <w:t>Leverage Campus Influencers:</w:t>
      </w:r>
      <w:r w:rsidRPr="00A2470F">
        <w:rPr>
          <w:rFonts w:ascii="Times New Roman" w:hAnsi="Times New Roman" w:cs="Times New Roman"/>
        </w:rPr>
        <w:t xml:space="preserve"> Student-centric influencer campaigns can create relatability and stronger resonance with youth.</w:t>
      </w:r>
    </w:p>
    <w:p w14:paraId="08F41C81" w14:textId="0E3A94E4" w:rsidR="0001195E" w:rsidRPr="00A2470F" w:rsidRDefault="0001195E" w:rsidP="006675F7">
      <w:pPr>
        <w:spacing w:line="360" w:lineRule="auto"/>
        <w:rPr>
          <w:rFonts w:ascii="Times New Roman" w:hAnsi="Times New Roman" w:cs="Times New Roman"/>
        </w:rPr>
      </w:pPr>
    </w:p>
    <w:p w14:paraId="08F41C82" w14:textId="77777777" w:rsidR="0001195E" w:rsidRPr="00D570DD" w:rsidRDefault="005349AF" w:rsidP="006675F7">
      <w:pPr>
        <w:pStyle w:val="Heading2"/>
        <w:spacing w:line="360" w:lineRule="auto"/>
        <w:rPr>
          <w:rFonts w:ascii="Times New Roman" w:hAnsi="Times New Roman" w:cs="Times New Roman"/>
          <w:b/>
          <w:bCs/>
          <w:color w:val="auto"/>
          <w:sz w:val="28"/>
          <w:szCs w:val="28"/>
        </w:rPr>
      </w:pPr>
      <w:bookmarkStart w:id="17" w:name="limitations-and-future-scope"/>
      <w:bookmarkEnd w:id="16"/>
      <w:r w:rsidRPr="00D570DD">
        <w:rPr>
          <w:rFonts w:ascii="Times New Roman" w:hAnsi="Times New Roman" w:cs="Times New Roman"/>
          <w:b/>
          <w:bCs/>
          <w:color w:val="auto"/>
          <w:sz w:val="28"/>
          <w:szCs w:val="28"/>
        </w:rPr>
        <w:lastRenderedPageBreak/>
        <w:t>Limitations and Future Scope</w:t>
      </w:r>
    </w:p>
    <w:p w14:paraId="08F41C83" w14:textId="47FC088A" w:rsidR="0001195E" w:rsidRPr="00A2470F" w:rsidRDefault="005349AF" w:rsidP="006675F7">
      <w:pPr>
        <w:pStyle w:val="FirstParagraph"/>
        <w:spacing w:line="360" w:lineRule="auto"/>
        <w:rPr>
          <w:rFonts w:ascii="Times New Roman" w:hAnsi="Times New Roman" w:cs="Times New Roman"/>
        </w:rPr>
      </w:pPr>
      <w:r w:rsidRPr="00A2470F">
        <w:rPr>
          <w:rFonts w:ascii="Times New Roman" w:hAnsi="Times New Roman" w:cs="Times New Roman"/>
        </w:rPr>
        <w:t xml:space="preserve">This research is limited to one college and a relatively small sample size of </w:t>
      </w:r>
      <w:r w:rsidR="00913EEE">
        <w:rPr>
          <w:rFonts w:ascii="Times New Roman" w:hAnsi="Times New Roman" w:cs="Times New Roman"/>
        </w:rPr>
        <w:t>100</w:t>
      </w:r>
      <w:r w:rsidRPr="00A2470F">
        <w:rPr>
          <w:rFonts w:ascii="Times New Roman" w:hAnsi="Times New Roman" w:cs="Times New Roman"/>
        </w:rPr>
        <w:t xml:space="preserve"> respondents. The results may not represent broader Indian demographics. Data was self-reported, which can introduce biases. The study examined only three factors—credibility, exposure, and content format—while others like peer influence, subscription costs, and social trends were excluded.</w:t>
      </w:r>
    </w:p>
    <w:p w14:paraId="08F41C84" w14:textId="77777777" w:rsidR="0001195E" w:rsidRPr="00A2470F" w:rsidRDefault="005349AF" w:rsidP="006675F7">
      <w:pPr>
        <w:pStyle w:val="BodyText"/>
        <w:spacing w:line="360" w:lineRule="auto"/>
        <w:rPr>
          <w:rFonts w:ascii="Times New Roman" w:hAnsi="Times New Roman" w:cs="Times New Roman"/>
        </w:rPr>
      </w:pPr>
      <w:r w:rsidRPr="00A2470F">
        <w:rPr>
          <w:rFonts w:ascii="Times New Roman" w:hAnsi="Times New Roman" w:cs="Times New Roman"/>
        </w:rPr>
        <w:t>Future research can expand by: - Using larger, more diverse samples across regions. - Exploring additional variables such as pricing, peer pressure, or genre preference. - Conducting cross-industry comparisons (fashion, gaming, travel). - Incorporating behavioral analytics (clickstream or viewing logs) to complement self-reported data.</w:t>
      </w:r>
    </w:p>
    <w:p w14:paraId="08F41C85" w14:textId="5592B950" w:rsidR="0001195E" w:rsidRPr="00A2470F" w:rsidRDefault="0001195E" w:rsidP="006675F7">
      <w:pPr>
        <w:spacing w:line="360" w:lineRule="auto"/>
        <w:rPr>
          <w:rFonts w:ascii="Times New Roman" w:hAnsi="Times New Roman" w:cs="Times New Roman"/>
        </w:rPr>
      </w:pPr>
    </w:p>
    <w:p w14:paraId="08F41C86" w14:textId="77777777" w:rsidR="0001195E" w:rsidRPr="00E85815" w:rsidRDefault="005349AF" w:rsidP="006675F7">
      <w:pPr>
        <w:pStyle w:val="Heading2"/>
        <w:spacing w:line="360" w:lineRule="auto"/>
        <w:rPr>
          <w:rFonts w:ascii="Times New Roman" w:hAnsi="Times New Roman" w:cs="Times New Roman"/>
          <w:b/>
          <w:bCs/>
          <w:color w:val="auto"/>
          <w:sz w:val="28"/>
          <w:szCs w:val="28"/>
        </w:rPr>
      </w:pPr>
      <w:bookmarkStart w:id="18" w:name="references"/>
      <w:bookmarkEnd w:id="17"/>
      <w:r w:rsidRPr="00E85815">
        <w:rPr>
          <w:rFonts w:ascii="Times New Roman" w:hAnsi="Times New Roman" w:cs="Times New Roman"/>
          <w:b/>
          <w:bCs/>
          <w:color w:val="auto"/>
          <w:sz w:val="28"/>
          <w:szCs w:val="28"/>
        </w:rPr>
        <w:t>References</w:t>
      </w:r>
    </w:p>
    <w:p w14:paraId="231743AB" w14:textId="41D90F9A" w:rsidR="00B22962" w:rsidRPr="00843B58" w:rsidRDefault="00843B58" w:rsidP="00843B58">
      <w:pPr>
        <w:pStyle w:val="Compact"/>
        <w:spacing w:line="360" w:lineRule="auto"/>
        <w:rPr>
          <w:rFonts w:ascii="Times New Roman" w:hAnsi="Times New Roman" w:cs="Times New Roman"/>
        </w:rPr>
      </w:pPr>
      <w:r w:rsidRPr="00843B58">
        <w:rPr>
          <w:rFonts w:ascii="Times New Roman" w:hAnsi="Times New Roman" w:cs="Times New Roman"/>
        </w:rPr>
        <w:t xml:space="preserve">De Veirman, M., Cauberghe, V., &amp; Hudders, L. (2017). Marketing through Instagram influencers: The impact of number of followers and product divergence on brand attitude. </w:t>
      </w:r>
      <w:r w:rsidRPr="00843B58">
        <w:rPr>
          <w:rFonts w:ascii="Times New Roman" w:hAnsi="Times New Roman" w:cs="Times New Roman"/>
          <w:i/>
          <w:iCs/>
        </w:rPr>
        <w:t>International Journal of Advertising, 36</w:t>
      </w:r>
      <w:r w:rsidRPr="00843B58">
        <w:rPr>
          <w:rFonts w:ascii="Times New Roman" w:hAnsi="Times New Roman" w:cs="Times New Roman"/>
        </w:rPr>
        <w:t xml:space="preserve">(5), 798–828. </w:t>
      </w:r>
      <w:hyperlink r:id="rId11" w:tgtFrame="_new" w:history="1">
        <w:r w:rsidRPr="00843B58">
          <w:rPr>
            <w:rStyle w:val="Hyperlink"/>
            <w:rFonts w:ascii="Times New Roman" w:hAnsi="Times New Roman" w:cs="Times New Roman"/>
          </w:rPr>
          <w:t>https://doi.org/10.1080/02650487.2017.1348035</w:t>
        </w:r>
      </w:hyperlink>
    </w:p>
    <w:p w14:paraId="0A34C07B" w14:textId="77777777" w:rsidR="00843B58" w:rsidRPr="00843B58" w:rsidRDefault="00843B58" w:rsidP="00843B58">
      <w:pPr>
        <w:pStyle w:val="Compact"/>
        <w:spacing w:line="360" w:lineRule="auto"/>
        <w:rPr>
          <w:rFonts w:ascii="Times New Roman" w:hAnsi="Times New Roman" w:cs="Times New Roman"/>
        </w:rPr>
      </w:pPr>
      <w:r w:rsidRPr="00843B58">
        <w:rPr>
          <w:rFonts w:ascii="Times New Roman" w:hAnsi="Times New Roman" w:cs="Times New Roman"/>
        </w:rPr>
        <w:t xml:space="preserve">Djafarova, E., &amp; Trofimenko, O. (2019). “Instafamous” – credibility and self-presentation of micro-celebrities on social media. </w:t>
      </w:r>
      <w:r w:rsidRPr="00843B58">
        <w:rPr>
          <w:rFonts w:ascii="Times New Roman" w:hAnsi="Times New Roman" w:cs="Times New Roman"/>
          <w:i/>
          <w:iCs/>
        </w:rPr>
        <w:t>Information, Communication &amp; Society, 22</w:t>
      </w:r>
      <w:r w:rsidRPr="00843B58">
        <w:rPr>
          <w:rFonts w:ascii="Times New Roman" w:hAnsi="Times New Roman" w:cs="Times New Roman"/>
        </w:rPr>
        <w:t xml:space="preserve">(10), 1432–1446. </w:t>
      </w:r>
      <w:hyperlink r:id="rId12" w:tgtFrame="_new" w:history="1">
        <w:r w:rsidRPr="00843B58">
          <w:rPr>
            <w:rStyle w:val="Hyperlink"/>
            <w:rFonts w:ascii="Times New Roman" w:hAnsi="Times New Roman" w:cs="Times New Roman"/>
          </w:rPr>
          <w:t>https://doi.org/10.1080/1369118X.2018.1438491</w:t>
        </w:r>
      </w:hyperlink>
    </w:p>
    <w:p w14:paraId="24C8E948" w14:textId="4E635740" w:rsidR="00843B58" w:rsidRDefault="00843B58" w:rsidP="00843B58">
      <w:pPr>
        <w:pStyle w:val="Compact"/>
        <w:spacing w:line="360" w:lineRule="auto"/>
        <w:rPr>
          <w:rFonts w:ascii="Times New Roman" w:hAnsi="Times New Roman" w:cs="Times New Roman"/>
        </w:rPr>
      </w:pPr>
      <w:r w:rsidRPr="00843B58">
        <w:rPr>
          <w:rFonts w:ascii="Times New Roman" w:hAnsi="Times New Roman" w:cs="Times New Roman"/>
        </w:rPr>
        <w:t xml:space="preserve">Evans, N. J., Phua, J., Lim, J., &amp; Jun, H. (2017). Disclosing Instagram influencer advertising: The effects of disclosure language on advertising recognition, attitudes, and behavioral intent. </w:t>
      </w:r>
      <w:r w:rsidRPr="00843B58">
        <w:rPr>
          <w:rFonts w:ascii="Times New Roman" w:hAnsi="Times New Roman" w:cs="Times New Roman"/>
          <w:i/>
          <w:iCs/>
        </w:rPr>
        <w:t>Journal of Interactive Advertising, 17</w:t>
      </w:r>
      <w:r w:rsidRPr="00843B58">
        <w:rPr>
          <w:rFonts w:ascii="Times New Roman" w:hAnsi="Times New Roman" w:cs="Times New Roman"/>
        </w:rPr>
        <w:t xml:space="preserve">(2), 138–149. </w:t>
      </w:r>
      <w:hyperlink r:id="rId13" w:history="1">
        <w:r w:rsidR="00676193" w:rsidRPr="00843B58">
          <w:rPr>
            <w:rStyle w:val="Hyperlink"/>
            <w:rFonts w:ascii="Times New Roman" w:hAnsi="Times New Roman" w:cs="Times New Roman"/>
          </w:rPr>
          <w:t>https://doi.org/10.1080/15252019.2017.1366885</w:t>
        </w:r>
      </w:hyperlink>
    </w:p>
    <w:p w14:paraId="4AAA2448" w14:textId="77777777" w:rsidR="00843B58" w:rsidRPr="00843B58" w:rsidRDefault="00843B58" w:rsidP="00843B58">
      <w:pPr>
        <w:pStyle w:val="Compact"/>
        <w:spacing w:line="360" w:lineRule="auto"/>
        <w:rPr>
          <w:rFonts w:ascii="Times New Roman" w:hAnsi="Times New Roman" w:cs="Times New Roman"/>
        </w:rPr>
      </w:pPr>
      <w:r w:rsidRPr="00843B58">
        <w:rPr>
          <w:rFonts w:ascii="Times New Roman" w:hAnsi="Times New Roman" w:cs="Times New Roman"/>
        </w:rPr>
        <w:t xml:space="preserve">Freberg, K., Graham, K., McGaughey, K., &amp; Freberg, L. A. (2011). Who are the social media influencers? A study of public perceptions of personality. </w:t>
      </w:r>
      <w:r w:rsidRPr="00843B58">
        <w:rPr>
          <w:rFonts w:ascii="Times New Roman" w:hAnsi="Times New Roman" w:cs="Times New Roman"/>
          <w:i/>
          <w:iCs/>
        </w:rPr>
        <w:t>Public Relations Review, 37</w:t>
      </w:r>
      <w:r w:rsidRPr="00843B58">
        <w:rPr>
          <w:rFonts w:ascii="Times New Roman" w:hAnsi="Times New Roman" w:cs="Times New Roman"/>
        </w:rPr>
        <w:t>(1), 90–92. https://doi.org/10.1016/j.pubrev.2010.11.001</w:t>
      </w:r>
    </w:p>
    <w:p w14:paraId="7C3EAFAD" w14:textId="3D11B229" w:rsidR="00843B58" w:rsidRPr="00843B58" w:rsidRDefault="00843B58" w:rsidP="00843B58">
      <w:pPr>
        <w:pStyle w:val="Compact"/>
        <w:spacing w:line="360" w:lineRule="auto"/>
        <w:rPr>
          <w:rFonts w:ascii="Times New Roman" w:hAnsi="Times New Roman" w:cs="Times New Roman"/>
        </w:rPr>
      </w:pPr>
      <w:r w:rsidRPr="00843B58">
        <w:rPr>
          <w:rFonts w:ascii="Times New Roman" w:hAnsi="Times New Roman" w:cs="Times New Roman"/>
        </w:rPr>
        <w:t xml:space="preserve">Khatri, N., &amp; Mathur, S. (2022). Influence of social media endorsements on OTT consumption among Indian youth. </w:t>
      </w:r>
      <w:r w:rsidRPr="00843B58">
        <w:rPr>
          <w:rFonts w:ascii="Times New Roman" w:hAnsi="Times New Roman" w:cs="Times New Roman"/>
          <w:i/>
          <w:iCs/>
        </w:rPr>
        <w:t>Journal of Media Studies in India, 14</w:t>
      </w:r>
      <w:r w:rsidRPr="00843B58">
        <w:rPr>
          <w:rFonts w:ascii="Times New Roman" w:hAnsi="Times New Roman" w:cs="Times New Roman"/>
        </w:rPr>
        <w:t>(2), 45–59.</w:t>
      </w:r>
    </w:p>
    <w:p w14:paraId="0BE671AB" w14:textId="77777777" w:rsidR="00843B58" w:rsidRPr="00843B58" w:rsidRDefault="00843B58" w:rsidP="00843B58">
      <w:pPr>
        <w:pStyle w:val="Compact"/>
        <w:spacing w:line="360" w:lineRule="auto"/>
        <w:rPr>
          <w:rFonts w:ascii="Times New Roman" w:hAnsi="Times New Roman" w:cs="Times New Roman"/>
        </w:rPr>
      </w:pPr>
      <w:r w:rsidRPr="00843B58">
        <w:rPr>
          <w:rFonts w:ascii="Times New Roman" w:hAnsi="Times New Roman" w:cs="Times New Roman"/>
        </w:rPr>
        <w:lastRenderedPageBreak/>
        <w:t xml:space="preserve">Ohanian, R. (1990). Construction and validation of a scale to measure celebrity endorsers’ perceived expertise, trustworthiness, and attractiveness. </w:t>
      </w:r>
      <w:r w:rsidRPr="00843B58">
        <w:rPr>
          <w:rFonts w:ascii="Times New Roman" w:hAnsi="Times New Roman" w:cs="Times New Roman"/>
          <w:i/>
          <w:iCs/>
        </w:rPr>
        <w:t>Journal of Advertising, 19</w:t>
      </w:r>
      <w:r w:rsidRPr="00843B58">
        <w:rPr>
          <w:rFonts w:ascii="Times New Roman" w:hAnsi="Times New Roman" w:cs="Times New Roman"/>
        </w:rPr>
        <w:t xml:space="preserve">(3), 39–52. </w:t>
      </w:r>
      <w:hyperlink r:id="rId14" w:tgtFrame="_new" w:history="1">
        <w:r w:rsidRPr="00843B58">
          <w:rPr>
            <w:rStyle w:val="Hyperlink"/>
            <w:rFonts w:ascii="Times New Roman" w:hAnsi="Times New Roman" w:cs="Times New Roman"/>
          </w:rPr>
          <w:t>https://doi.org/10.1080/00913367.1990.10673191</w:t>
        </w:r>
      </w:hyperlink>
    </w:p>
    <w:p w14:paraId="22A35D4D" w14:textId="5F41F775" w:rsidR="00843B58" w:rsidRPr="00843B58" w:rsidRDefault="00843B58" w:rsidP="00843B58">
      <w:pPr>
        <w:pStyle w:val="Compact"/>
        <w:spacing w:line="360" w:lineRule="auto"/>
        <w:rPr>
          <w:rFonts w:ascii="Times New Roman" w:hAnsi="Times New Roman" w:cs="Times New Roman"/>
        </w:rPr>
      </w:pPr>
      <w:r w:rsidRPr="00843B58">
        <w:rPr>
          <w:rFonts w:ascii="Times New Roman" w:hAnsi="Times New Roman" w:cs="Times New Roman"/>
        </w:rPr>
        <w:t xml:space="preserve">Sharma, R., &amp; Kumar, A. (2021). Social media influencers and consumer decision making: Evidence from India. </w:t>
      </w:r>
      <w:r w:rsidRPr="00843B58">
        <w:rPr>
          <w:rFonts w:ascii="Times New Roman" w:hAnsi="Times New Roman" w:cs="Times New Roman"/>
          <w:i/>
          <w:iCs/>
        </w:rPr>
        <w:t>Indian Journal of Marketing, 51</w:t>
      </w:r>
      <w:r w:rsidRPr="00843B58">
        <w:rPr>
          <w:rFonts w:ascii="Times New Roman" w:hAnsi="Times New Roman" w:cs="Times New Roman"/>
        </w:rPr>
        <w:t>(4), 22–34.</w:t>
      </w:r>
    </w:p>
    <w:p w14:paraId="703F24F1" w14:textId="77777777" w:rsidR="00843B58" w:rsidRPr="00843B58" w:rsidRDefault="00843B58" w:rsidP="00843B58">
      <w:pPr>
        <w:pStyle w:val="Compact"/>
        <w:spacing w:line="360" w:lineRule="auto"/>
        <w:rPr>
          <w:rFonts w:ascii="Times New Roman" w:hAnsi="Times New Roman" w:cs="Times New Roman"/>
        </w:rPr>
      </w:pPr>
      <w:r w:rsidRPr="00843B58">
        <w:rPr>
          <w:rFonts w:ascii="Times New Roman" w:hAnsi="Times New Roman" w:cs="Times New Roman"/>
        </w:rPr>
        <w:t xml:space="preserve">Zajonc, R. B. (1968). Attitudinal effects of mere exposure. </w:t>
      </w:r>
      <w:r w:rsidRPr="00843B58">
        <w:rPr>
          <w:rFonts w:ascii="Times New Roman" w:hAnsi="Times New Roman" w:cs="Times New Roman"/>
          <w:i/>
          <w:iCs/>
        </w:rPr>
        <w:t>Journal of Personality and Social Psychology, 9</w:t>
      </w:r>
      <w:r w:rsidRPr="00843B58">
        <w:rPr>
          <w:rFonts w:ascii="Times New Roman" w:hAnsi="Times New Roman" w:cs="Times New Roman"/>
        </w:rPr>
        <w:t xml:space="preserve">(2), 1–27. </w:t>
      </w:r>
      <w:hyperlink r:id="rId15" w:tgtFrame="_new" w:history="1">
        <w:r w:rsidRPr="00843B58">
          <w:rPr>
            <w:rStyle w:val="Hyperlink"/>
            <w:rFonts w:ascii="Times New Roman" w:hAnsi="Times New Roman" w:cs="Times New Roman"/>
          </w:rPr>
          <w:t>https://doi.org/10.1037/h0025848</w:t>
        </w:r>
      </w:hyperlink>
    </w:p>
    <w:p w14:paraId="08F41C8E" w14:textId="70434FE1" w:rsidR="0001195E" w:rsidRPr="00A2470F" w:rsidRDefault="0001195E" w:rsidP="00843B58">
      <w:pPr>
        <w:pStyle w:val="Compact"/>
        <w:spacing w:line="360" w:lineRule="auto"/>
        <w:rPr>
          <w:rFonts w:ascii="Times New Roman" w:hAnsi="Times New Roman" w:cs="Times New Roman"/>
        </w:rPr>
      </w:pPr>
    </w:p>
    <w:bookmarkEnd w:id="18"/>
    <w:sectPr w:rsidR="0001195E" w:rsidRPr="00A2470F">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FDA0AF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EB61B7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2FA0904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455514713">
    <w:abstractNumId w:val="0"/>
  </w:num>
  <w:num w:numId="2" w16cid:durableId="1534264277">
    <w:abstractNumId w:val="1"/>
  </w:num>
  <w:num w:numId="3" w16cid:durableId="194853182">
    <w:abstractNumId w:val="1"/>
  </w:num>
  <w:num w:numId="4" w16cid:durableId="1809012715">
    <w:abstractNumId w:val="1"/>
  </w:num>
  <w:num w:numId="5" w16cid:durableId="14406386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37846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01195E"/>
    <w:rsid w:val="0001195E"/>
    <w:rsid w:val="000279DE"/>
    <w:rsid w:val="00027CD3"/>
    <w:rsid w:val="000673B0"/>
    <w:rsid w:val="00076887"/>
    <w:rsid w:val="00081388"/>
    <w:rsid w:val="00082685"/>
    <w:rsid w:val="00095496"/>
    <w:rsid w:val="000A1137"/>
    <w:rsid w:val="000A200C"/>
    <w:rsid w:val="000A6BF0"/>
    <w:rsid w:val="000E3154"/>
    <w:rsid w:val="0010631A"/>
    <w:rsid w:val="00151368"/>
    <w:rsid w:val="00175FBE"/>
    <w:rsid w:val="001B18CE"/>
    <w:rsid w:val="001B209A"/>
    <w:rsid w:val="001B5F1F"/>
    <w:rsid w:val="001C63A2"/>
    <w:rsid w:val="001C6E4B"/>
    <w:rsid w:val="00210BE7"/>
    <w:rsid w:val="002944B3"/>
    <w:rsid w:val="002F4AF5"/>
    <w:rsid w:val="002F6B71"/>
    <w:rsid w:val="003028B9"/>
    <w:rsid w:val="00312B73"/>
    <w:rsid w:val="0039335A"/>
    <w:rsid w:val="00396535"/>
    <w:rsid w:val="003A0D1C"/>
    <w:rsid w:val="003F0406"/>
    <w:rsid w:val="003F3FD9"/>
    <w:rsid w:val="004042D8"/>
    <w:rsid w:val="0044457A"/>
    <w:rsid w:val="00444F40"/>
    <w:rsid w:val="00466C2B"/>
    <w:rsid w:val="00474D6D"/>
    <w:rsid w:val="004A3585"/>
    <w:rsid w:val="004D5A7B"/>
    <w:rsid w:val="00511191"/>
    <w:rsid w:val="005114F9"/>
    <w:rsid w:val="005349AF"/>
    <w:rsid w:val="00555E05"/>
    <w:rsid w:val="00595AD9"/>
    <w:rsid w:val="005A40FF"/>
    <w:rsid w:val="005B216A"/>
    <w:rsid w:val="005B7AF6"/>
    <w:rsid w:val="00616498"/>
    <w:rsid w:val="006172DC"/>
    <w:rsid w:val="006675F7"/>
    <w:rsid w:val="00676193"/>
    <w:rsid w:val="00693DEA"/>
    <w:rsid w:val="00734E95"/>
    <w:rsid w:val="00774CEA"/>
    <w:rsid w:val="007F36F1"/>
    <w:rsid w:val="008115C2"/>
    <w:rsid w:val="00843B58"/>
    <w:rsid w:val="008465C3"/>
    <w:rsid w:val="008568A9"/>
    <w:rsid w:val="00891E4D"/>
    <w:rsid w:val="008D2F77"/>
    <w:rsid w:val="00905F71"/>
    <w:rsid w:val="00911EB0"/>
    <w:rsid w:val="00911F87"/>
    <w:rsid w:val="00913EEE"/>
    <w:rsid w:val="00924F7A"/>
    <w:rsid w:val="009728AE"/>
    <w:rsid w:val="009B444B"/>
    <w:rsid w:val="009B7760"/>
    <w:rsid w:val="009C6069"/>
    <w:rsid w:val="00A2470F"/>
    <w:rsid w:val="00A33A61"/>
    <w:rsid w:val="00A417BE"/>
    <w:rsid w:val="00A965A6"/>
    <w:rsid w:val="00A97D31"/>
    <w:rsid w:val="00AB0C3B"/>
    <w:rsid w:val="00AB41E0"/>
    <w:rsid w:val="00AD4F12"/>
    <w:rsid w:val="00B22962"/>
    <w:rsid w:val="00B45126"/>
    <w:rsid w:val="00C06432"/>
    <w:rsid w:val="00C70808"/>
    <w:rsid w:val="00CA2670"/>
    <w:rsid w:val="00CB6137"/>
    <w:rsid w:val="00CC1D13"/>
    <w:rsid w:val="00CD2F68"/>
    <w:rsid w:val="00CF082B"/>
    <w:rsid w:val="00D03755"/>
    <w:rsid w:val="00D436C7"/>
    <w:rsid w:val="00D570DD"/>
    <w:rsid w:val="00D62F1E"/>
    <w:rsid w:val="00D67832"/>
    <w:rsid w:val="00D70024"/>
    <w:rsid w:val="00DA09C7"/>
    <w:rsid w:val="00DD09A1"/>
    <w:rsid w:val="00DE22B9"/>
    <w:rsid w:val="00E30469"/>
    <w:rsid w:val="00E44D46"/>
    <w:rsid w:val="00E618CF"/>
    <w:rsid w:val="00E85815"/>
    <w:rsid w:val="00EC4D47"/>
    <w:rsid w:val="00F9590C"/>
    <w:rsid w:val="00FB6C55"/>
    <w:rsid w:val="00FC3B89"/>
    <w:rsid w:val="00FC4BFC"/>
    <w:rsid w:val="00FD1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F41C45"/>
  <w15:docId w15:val="{C1B4373F-A8D1-4232-BFE1-51DA691A4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843B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1080/15252019.2017.1366885"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1080/1369118X.2018.143849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080/02650487.2017.1348035" TargetMode="External"/><Relationship Id="rId5" Type="http://schemas.openxmlformats.org/officeDocument/2006/relationships/image" Target="media/image1.png"/><Relationship Id="rId15" Type="http://schemas.openxmlformats.org/officeDocument/2006/relationships/hyperlink" Target="https://doi.org/10.1037/h0025848"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1080/00913367.1990.106731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12</Pages>
  <Words>1788</Words>
  <Characters>11804</Characters>
  <Application>Microsoft Office Word</Application>
  <DocSecurity>0</DocSecurity>
  <Lines>214</Lines>
  <Paragraphs>76</Paragraphs>
  <ScaleCrop>false</ScaleCrop>
  <Company/>
  <LinksUpToDate>false</LinksUpToDate>
  <CharactersWithSpaces>13516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Vivek Ashtikar</cp:lastModifiedBy>
  <cp:revision>197</cp:revision>
  <dcterms:created xsi:type="dcterms:W3CDTF">2025-08-17T19:19:00Z</dcterms:created>
  <dcterms:modified xsi:type="dcterms:W3CDTF">2025-08-18T06:38:00Z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aa0f1255-4a5a-4092-96d3-731e5ee7b1b8</vt:lpwstr>
  </property>
</Properties>
</file>