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4.11.1 -->
  <w:body>
    <w:p>
      <w:pPr>
        <w:jc w:val="center"/>
        <w:rPr>
          <w:rFonts w:ascii="Arial" w:hAnsi="Arial" w:cs="Arial"/>
          <w:b/>
          <w:sz w:val="28"/>
          <w:szCs w:val="24"/>
        </w:rPr>
      </w:pPr>
      <w:r>
        <w:rPr>
          <w:rFonts w:ascii="Arial" w:hAnsi="Arial" w:cs="Arial"/>
          <w:b/>
          <w:noProof/>
          <w:sz w:val="28"/>
          <w:szCs w:val="24"/>
        </w:rPr>
        <w:drawing>
          <wp:anchor distT="0" distB="0" distL="0" distR="0" simplePos="0" relativeHeight="251659264" behindDoc="1" locked="0" layoutInCell="1" allowOverlap="1">
            <wp:simplePos x="0" y="0"/>
            <wp:positionH relativeFrom="column">
              <wp:posOffset>5671820</wp:posOffset>
            </wp:positionH>
            <wp:positionV relativeFrom="paragraph">
              <wp:posOffset>-231987</wp:posOffset>
            </wp:positionV>
            <wp:extent cx="712470" cy="914400"/>
            <wp:effectExtent l="19050" t="0" r="0" b="0"/>
            <wp:wrapNone/>
            <wp:docPr id="1026" name="Picture 2"/>
            <wp:cNvGraphicFramePr>
              <a:graphicFrameLocks xmlns:a="http://schemas.openxmlformats.org/drawingml/2006/main" noChangeAspect="0" noGrp="0" noSelect="0" noResize="0"/>
            </wp:cNvGraphicFramePr>
            <a:graphic xmlns:a="http://schemas.openxmlformats.org/drawingml/2006/main">
              <a:graphicData uri="http://schemas.openxmlformats.org/drawingml/2006/picture">
                <pic:pic xmlns:pic="http://schemas.openxmlformats.org/drawingml/2006/picture">
                  <pic:nvPicPr>
                    <pic:cNvPr id="1026" name="Picture 2"/>
                    <pic:cNvPicPr/>
                  </pic:nvPicPr>
                  <pic:blipFill>
                    <a:blip xmlns:r="http://schemas.openxmlformats.org/officeDocument/2006/relationships" r:embed="rId4" cstate="print"/>
                    <a:stretch>
                      <a:fillRect/>
                    </a:stretch>
                  </pic:blipFill>
                  <pic:spPr>
                    <a:xfrm>
                      <a:off x="0" y="0"/>
                      <a:ext cx="712470" cy="914400"/>
                    </a:xfrm>
                    <a:prstGeom prst="rect">
                      <a:avLst/>
                    </a:prstGeom>
                  </pic:spPr>
                </pic:pic>
              </a:graphicData>
            </a:graphic>
          </wp:anchor>
        </w:drawing>
      </w:r>
      <w:r>
        <w:rPr>
          <w:rFonts w:ascii="Arial" w:hAnsi="Arial" w:cs="Arial"/>
          <w:b/>
          <w:noProof/>
          <w:sz w:val="28"/>
          <w:szCs w:val="24"/>
        </w:rPr>
        <w:drawing>
          <wp:anchor distT="0" distB="0" distL="0" distR="0" simplePos="0" relativeHeight="251658240" behindDoc="0" locked="0" layoutInCell="1" allowOverlap="1">
            <wp:simplePos x="0" y="0"/>
            <wp:positionH relativeFrom="column">
              <wp:posOffset>-582930</wp:posOffset>
            </wp:positionH>
            <wp:positionV relativeFrom="paragraph">
              <wp:posOffset>-257386</wp:posOffset>
            </wp:positionV>
            <wp:extent cx="909320" cy="900430"/>
            <wp:effectExtent l="19050" t="0" r="5080" b="0"/>
            <wp:wrapNone/>
            <wp:docPr id="1027" name="Picture 3"/>
            <wp:cNvGraphicFramePr>
              <a:graphicFrameLocks xmlns:a="http://schemas.openxmlformats.org/drawingml/2006/main" noChangeAspect="0" noGrp="0" noSelect="0" noResize="0"/>
            </wp:cNvGraphicFramePr>
            <a:graphic xmlns:a="http://schemas.openxmlformats.org/drawingml/2006/main">
              <a:graphicData uri="http://schemas.openxmlformats.org/drawingml/2006/picture">
                <pic:pic xmlns:pic="http://schemas.openxmlformats.org/drawingml/2006/picture">
                  <pic:nvPicPr>
                    <pic:cNvPr id="1027" name="Picture 3"/>
                    <pic:cNvPicPr/>
                  </pic:nvPicPr>
                  <pic:blipFill>
                    <a:blip xmlns:r="http://schemas.openxmlformats.org/officeDocument/2006/relationships" r:embed="rId5" cstate="print"/>
                    <a:stretch>
                      <a:fillRect/>
                    </a:stretch>
                  </pic:blipFill>
                  <pic:spPr>
                    <a:xfrm>
                      <a:off x="0" y="0"/>
                      <a:ext cx="909320" cy="900430"/>
                    </a:xfrm>
                    <a:prstGeom prst="rect">
                      <a:avLst/>
                    </a:prstGeom>
                    <a:ln>
                      <a:noFill/>
                    </a:ln>
                  </pic:spPr>
                </pic:pic>
              </a:graphicData>
            </a:graphic>
          </wp:anchor>
        </w:drawing>
      </w:r>
      <w:r>
        <w:rPr>
          <w:rFonts w:ascii="Arial" w:hAnsi="Arial" w:cs="Arial"/>
          <w:b/>
          <w:sz w:val="28"/>
          <w:szCs w:val="24"/>
        </w:rPr>
        <w:t>SIMATS ENGINEERING</w:t>
      </w:r>
    </w:p>
    <w:p>
      <w:pPr>
        <w:jc w:val="center"/>
        <w:rPr>
          <w:rFonts w:ascii="Arial" w:hAnsi="Arial" w:cs="Arial"/>
          <w:b/>
          <w:szCs w:val="24"/>
        </w:rPr>
      </w:pPr>
      <w:r>
        <w:rPr>
          <w:rFonts w:ascii="Arial" w:hAnsi="Arial" w:cs="Arial"/>
          <w:b/>
          <w:szCs w:val="24"/>
        </w:rPr>
        <w:t>SAVEETHA INSTITUTE OF MEDICAL AND TECHNICAL SCIENCES</w:t>
      </w:r>
    </w:p>
    <w:p>
      <w:pPr>
        <w:jc w:val="center"/>
        <w:rPr>
          <w:rFonts w:ascii="Arial" w:hAnsi="Arial" w:cs="Arial"/>
          <w:b/>
          <w:sz w:val="24"/>
          <w:szCs w:val="24"/>
        </w:rPr>
      </w:pPr>
      <w:r>
        <w:rPr>
          <w:rFonts w:ascii="Arial" w:hAnsi="Arial" w:cs="Arial"/>
          <w:b/>
          <w:sz w:val="24"/>
          <w:szCs w:val="24"/>
        </w:rPr>
        <w:t>CHENNAI-602105</w:t>
      </w: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p>
    <w:p>
      <w:pPr>
        <w:jc w:val="center"/>
      </w:pPr>
    </w:p>
    <w:p>
      <w:pPr>
        <w:jc w:val="center"/>
        <w:rPr>
          <w:rFonts w:ascii="Times New Roman" w:hAnsi="Times New Roman" w:cs="Times New Roman"/>
          <w:b/>
          <w:sz w:val="24"/>
        </w:rPr>
      </w:pPr>
      <w:r>
        <w:rPr>
          <w:rFonts w:ascii="Times New Roman" w:hAnsi="Times New Roman" w:cs="Times New Roman"/>
          <w:b/>
          <w:sz w:val="24"/>
        </w:rPr>
        <w:t>PROJECT</w:t>
      </w:r>
    </w:p>
    <w:p>
      <w:pPr>
        <w:jc w:val="center"/>
        <w:rPr>
          <w:rFonts w:ascii="Times New Roman" w:hAnsi="Times New Roman" w:cs="Times New Roman"/>
          <w:b/>
          <w:sz w:val="24"/>
        </w:rPr>
      </w:pPr>
      <w:r>
        <w:rPr>
          <w:rFonts w:ascii="Times New Roman" w:hAnsi="Times New Roman" w:cs="Times New Roman"/>
          <w:b/>
          <w:bCs/>
          <w:sz w:val="24"/>
          <w:szCs w:val="24"/>
        </w:rPr>
        <w:t>SOFTWARE ENGINEERING</w:t>
      </w:r>
    </w:p>
    <w:p>
      <w:pPr>
        <w:jc w:val="center"/>
        <w:rPr>
          <w:rFonts w:ascii="Times New Roman" w:hAnsi="Times New Roman" w:cs="Times New Roman"/>
          <w:b/>
          <w:sz w:val="24"/>
        </w:rPr>
      </w:pPr>
    </w:p>
    <w:p>
      <w:pPr>
        <w:jc w:val="center"/>
        <w:rPr>
          <w:rFonts w:ascii="Times New Roman" w:hAnsi="Times New Roman" w:cs="Times New Roman"/>
          <w:b/>
          <w:bCs/>
          <w:sz w:val="24"/>
          <w:szCs w:val="24"/>
        </w:rPr>
      </w:pPr>
      <w:r>
        <w:rPr>
          <w:rFonts w:ascii="Times New Roman" w:hAnsi="Times New Roman" w:cs="Times New Roman"/>
          <w:b/>
          <w:bCs/>
          <w:sz w:val="24"/>
          <w:szCs w:val="24"/>
        </w:rPr>
        <w:t>TITLE</w:t>
      </w:r>
    </w:p>
    <w:p>
      <w:pPr>
        <w:jc w:val="center"/>
        <w:rPr>
          <w:rFonts w:ascii="Times New Roman" w:hAnsi="Times New Roman" w:cs="Times New Roman"/>
          <w:b/>
          <w:bCs/>
          <w:sz w:val="28"/>
          <w:szCs w:val="28"/>
        </w:rPr>
      </w:pPr>
      <w:r>
        <w:rPr>
          <w:rFonts w:ascii="Times New Roman" w:hAnsi="Times New Roman" w:cs="Times New Roman"/>
          <w:b/>
          <w:bCs/>
          <w:sz w:val="28"/>
          <w:szCs w:val="28"/>
        </w:rPr>
        <w:t>Enhancing Supply Chain Transparency: A Case Study of Walmart's Blockchain Implementation for Food Safety</w:t>
      </w:r>
      <w:r>
        <w:rPr>
          <w:rFonts w:ascii="Times New Roman" w:hAnsi="Times New Roman" w:cs="Times New Roman"/>
          <w:b/>
          <w:bCs/>
          <w:sz w:val="28"/>
          <w:szCs w:val="28"/>
        </w:rPr>
        <w:t>.</w:t>
      </w:r>
    </w:p>
    <w:p>
      <w:pPr>
        <w:jc w:val="center"/>
        <w:rPr>
          <w:rFonts w:ascii="Times New Roman" w:hAnsi="Times New Roman" w:cs="Times New Roman"/>
          <w:b/>
          <w:sz w:val="24"/>
        </w:rPr>
      </w:pPr>
    </w:p>
    <w:p>
      <w:pPr>
        <w:jc w:val="center"/>
        <w:rPr>
          <w:rFonts w:ascii="Times New Roman" w:hAnsi="Times New Roman" w:cs="Times New Roman"/>
          <w:b/>
          <w:sz w:val="24"/>
        </w:rPr>
      </w:pPr>
    </w:p>
    <w:p>
      <w:pPr>
        <w:jc w:val="center"/>
        <w:rPr>
          <w:rFonts w:ascii="Times New Roman" w:hAnsi="Times New Roman" w:cs="Times New Roman"/>
          <w:b/>
          <w:bCs/>
          <w:sz w:val="24"/>
          <w:szCs w:val="24"/>
        </w:rPr>
      </w:pPr>
      <w:r>
        <w:rPr>
          <w:rFonts w:ascii="Times New Roman" w:hAnsi="Times New Roman" w:cs="Times New Roman"/>
          <w:b/>
          <w:bCs/>
          <w:sz w:val="24"/>
          <w:szCs w:val="24"/>
        </w:rPr>
        <w:t>SUBMITTED BY</w:t>
      </w:r>
    </w:p>
    <w:p>
      <w:pPr>
        <w:jc w:val="center"/>
        <w:rPr>
          <w:rFonts w:ascii="Times New Roman" w:hAnsi="Times New Roman" w:cs="Times New Roman"/>
          <w:b/>
          <w:bCs/>
          <w:sz w:val="24"/>
          <w:szCs w:val="24"/>
        </w:rPr>
      </w:pPr>
      <w:r>
        <w:rPr>
          <w:rFonts w:ascii="Times New Roman" w:hAnsi="Times New Roman" w:cs="Times New Roman"/>
          <w:b/>
          <w:bCs/>
          <w:sz w:val="24"/>
          <w:szCs w:val="24"/>
          <w:lang w:val="en-US"/>
        </w:rPr>
        <w:t>Vivek A</w:t>
      </w:r>
      <w:r>
        <w:rPr>
          <w:rFonts w:ascii="Times New Roman" w:hAnsi="Times New Roman" w:cs="Times New Roman"/>
          <w:b/>
          <w:bCs/>
          <w:sz w:val="24"/>
          <w:szCs w:val="24"/>
        </w:rPr>
        <w:t xml:space="preserve"> </w:t>
      </w:r>
      <w:r>
        <w:rPr>
          <w:rFonts w:ascii="Times New Roman" w:hAnsi="Times New Roman" w:cs="Times New Roman"/>
          <w:b/>
          <w:bCs/>
          <w:sz w:val="24"/>
          <w:szCs w:val="24"/>
        </w:rPr>
        <w:t>(192321</w:t>
      </w:r>
      <w:r>
        <w:rPr>
          <w:rFonts w:ascii="Times New Roman" w:hAnsi="Times New Roman" w:cs="Times New Roman"/>
          <w:b/>
          <w:bCs/>
          <w:sz w:val="24"/>
          <w:szCs w:val="24"/>
          <w:lang w:val="en-US"/>
        </w:rPr>
        <w:t>158</w:t>
      </w:r>
      <w:r>
        <w:rPr>
          <w:rFonts w:ascii="Times New Roman" w:hAnsi="Times New Roman" w:cs="Times New Roman"/>
          <w:b/>
          <w:bCs/>
          <w:sz w:val="24"/>
          <w:szCs w:val="24"/>
        </w:rPr>
        <w:t>)</w: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sz w:val="24"/>
        </w:rPr>
      </w:pPr>
      <w:r>
        <w:rPr>
          <w:rFonts w:ascii="Times New Roman" w:hAnsi="Times New Roman" w:cs="Times New Roman"/>
          <w:b/>
          <w:bCs/>
          <w:sz w:val="24"/>
          <w:szCs w:val="24"/>
        </w:rPr>
        <w:t>CSA1088</w:t>
      </w:r>
      <w:r>
        <w:rPr>
          <w:rFonts w:ascii="Times New Roman" w:hAnsi="Times New Roman" w:cs="Times New Roman"/>
          <w:b/>
          <w:bCs/>
          <w:sz w:val="24"/>
          <w:szCs w:val="24"/>
        </w:rPr>
        <w:t xml:space="preserve"> :</w:t>
      </w:r>
      <w:r>
        <w:rPr>
          <w:rFonts w:ascii="Times New Roman" w:hAnsi="Times New Roman" w:cs="Times New Roman"/>
          <w:b/>
          <w:bCs/>
          <w:sz w:val="24"/>
          <w:szCs w:val="24"/>
        </w:rPr>
        <w:t xml:space="preserve"> SOFTWARE ENGINEERING FOR ENTERPRISE SOLUTIONS</w:t>
      </w: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r>
        <w:rPr>
          <w:rFonts w:ascii="Times New Roman" w:hAnsi="Times New Roman" w:cs="Times New Roman"/>
          <w:b/>
          <w:bCs/>
          <w:sz w:val="28"/>
          <w:szCs w:val="28"/>
        </w:rPr>
        <w:t>Enhancing Supply Chain Transparency: A Case Study of Walmart's Blockchain Implementation for Food Safety</w:t>
      </w:r>
    </w:p>
    <w:p>
      <w:pPr>
        <w:jc w:val="both"/>
        <w:rPr>
          <w:rFonts w:ascii="Times New Roman" w:hAnsi="Times New Roman" w:cs="Times New Roman"/>
          <w:sz w:val="24"/>
          <w:szCs w:val="24"/>
        </w:rPr>
      </w:pPr>
    </w:p>
    <w:p>
      <w:pPr>
        <w:jc w:val="both"/>
        <w:rPr>
          <w:rFonts w:ascii="Times New Roman" w:hAnsi="Times New Roman" w:cs="Times New Roman"/>
          <w:b/>
          <w:bCs/>
          <w:sz w:val="24"/>
          <w:szCs w:val="24"/>
        </w:rPr>
      </w:pPr>
      <w:r>
        <w:rPr>
          <w:rFonts w:ascii="Times New Roman" w:hAnsi="Times New Roman" w:cs="Times New Roman"/>
          <w:b/>
          <w:bCs/>
          <w:sz w:val="24"/>
          <w:szCs w:val="24"/>
        </w:rPr>
        <w:t>ABSTRACT</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The integration of blockchain technology into supply chain management has revolutionized transparency and traceability, particularly in the food safety sector. This case study explores Walmart's adoption of blockchain to enhance supply chain transparency, focusing on the role of software engineering principles in implementing and managing the system. The study delves into how Walmart leverages blockchain to track food products from source to shelf, ensuring rapid identification of contamination sources and reducing the risk of foodborne illnesses. It highlights the key software engineering practices, including system design, data integration, scalability, and security considerations, that enabled the successful deployment of the blockchain solution. By examining the challenges, solutions, and outcomes, this research underscores the transformative potential of blockchain technology in achieving a secure, efficient, and transparent supply chain, setting a benchmark for the food industry.</w:t>
      </w:r>
    </w:p>
    <w:p>
      <w:pPr>
        <w:jc w:val="both"/>
        <w:rPr>
          <w:rFonts w:ascii="Times New Roman" w:hAnsi="Times New Roman" w:cs="Times New Roman"/>
          <w:sz w:val="24"/>
          <w:szCs w:val="24"/>
        </w:rPr>
      </w:pPr>
    </w:p>
    <w:p>
      <w:pPr>
        <w:jc w:val="both"/>
        <w:rPr>
          <w:rFonts w:ascii="Times New Roman" w:hAnsi="Times New Roman" w:cs="Times New Roman"/>
          <w:b/>
          <w:bCs/>
          <w:sz w:val="24"/>
          <w:szCs w:val="24"/>
        </w:rPr>
      </w:pPr>
      <w:r>
        <w:rPr>
          <w:rFonts w:ascii="Times New Roman" w:hAnsi="Times New Roman" w:cs="Times New Roman"/>
          <w:b/>
          <w:bCs/>
          <w:sz w:val="24"/>
          <w:szCs w:val="24"/>
        </w:rPr>
        <w:t>INTRODUCTION</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In recent years, the global food supply chain has faced significant challenges in maintaining transparency, traceability, and safety. With the increasing complexity of supply chain networks and growing consumer awareness, ensuring the integrity of food products has become critical. Blockchain technology has emerged as a revolutionary solution to address these challenges by providing an immutable, decentralized, and transparent record of transactions. Walmart, a global retail giant, has implemented blockchain solutions to enhance food safety and supply chain transparency, setting a precedent for the industry.</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This project focuses on the role of software engineering in developing and deploying Walmart's blockchain-based system, providing insights into its design, implementation, and impact. The traditional supply chain management systems lack transparency, leading to inefficiencies, delays, and risks in identifying and addressing food safety issues. Inadequate traceability hampers the ability to pinpoint contamination sources promptly, increasing the risk of widespread foodborne illnesses. The lack of real-time data sharing among stakeholders further exacerbates these challenges, necessitating a robust technological intervention.</w:t>
      </w: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b/>
          <w:bCs/>
          <w:sz w:val="24"/>
          <w:szCs w:val="24"/>
        </w:rPr>
      </w:pPr>
      <w:r>
        <w:rPr>
          <w:rFonts w:ascii="Times New Roman" w:hAnsi="Times New Roman" w:cs="Times New Roman"/>
          <w:b/>
          <w:bCs/>
          <w:sz w:val="24"/>
          <w:szCs w:val="24"/>
        </w:rPr>
        <w:t>OBJECTIVE</w:t>
      </w:r>
    </w:p>
    <w:p>
      <w:pPr>
        <w:jc w:val="both"/>
        <w:rPr>
          <w:rFonts w:ascii="Times New Roman" w:hAnsi="Times New Roman" w:cs="Times New Roman"/>
          <w:sz w:val="24"/>
          <w:szCs w:val="24"/>
        </w:rPr>
      </w:pPr>
    </w:p>
    <w:p>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To analyze the implementation of blockchain technology in Walmart's supply chain system for food safety.</w:t>
      </w:r>
    </w:p>
    <w:p>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To explore the software engineering principles and methodologies employed in the development of the blockchain solution.</w:t>
      </w:r>
    </w:p>
    <w:p>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To evaluate the impact of blockchain technology on improving transparency, traceability, and efficiency in the food supply chain.</w:t>
      </w:r>
    </w:p>
    <w:p>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To identify challenges encountered during implementation and provide recommendations for optimizing similar systems.</w:t>
      </w:r>
    </w:p>
    <w:p>
      <w:pPr>
        <w:jc w:val="both"/>
        <w:rPr>
          <w:rFonts w:ascii="Times New Roman" w:hAnsi="Times New Roman" w:cs="Times New Roman"/>
          <w:sz w:val="24"/>
          <w:szCs w:val="24"/>
        </w:rPr>
      </w:pPr>
    </w:p>
    <w:p>
      <w:pPr>
        <w:jc w:val="both"/>
        <w:rPr>
          <w:rFonts w:ascii="Times New Roman" w:hAnsi="Times New Roman" w:cs="Times New Roman"/>
          <w:b/>
          <w:bCs/>
          <w:sz w:val="24"/>
          <w:szCs w:val="24"/>
        </w:rPr>
      </w:pPr>
      <w:r>
        <w:rPr>
          <w:rFonts w:ascii="Times New Roman" w:hAnsi="Times New Roman" w:cs="Times New Roman"/>
          <w:b/>
          <w:bCs/>
          <w:sz w:val="24"/>
          <w:szCs w:val="24"/>
        </w:rPr>
        <w:t>SCOPE</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This study focuses on Walmart's blockchain-based supply chain system as a case study. It examines the application of software engineering practices in the system's design and development, addressing aspects such as data integration, system architecture, and performance optimization. The project also explores the broader implications of blockchain adoption in the food industry and its potential to revolutionize supply chain management practices.</w:t>
      </w:r>
    </w:p>
    <w:p>
      <w:pPr>
        <w:jc w:val="both"/>
        <w:rPr>
          <w:rFonts w:ascii="Times New Roman" w:hAnsi="Times New Roman" w:cs="Times New Roman"/>
          <w:sz w:val="24"/>
          <w:szCs w:val="24"/>
        </w:rPr>
      </w:pPr>
    </w:p>
    <w:p>
      <w:pPr>
        <w:jc w:val="both"/>
        <w:rPr>
          <w:rFonts w:ascii="Times New Roman" w:hAnsi="Times New Roman" w:cs="Times New Roman"/>
          <w:b/>
          <w:bCs/>
          <w:sz w:val="24"/>
          <w:szCs w:val="24"/>
        </w:rPr>
      </w:pPr>
      <w:r>
        <w:rPr>
          <w:rFonts w:ascii="Times New Roman" w:hAnsi="Times New Roman" w:cs="Times New Roman"/>
          <w:b/>
          <w:bCs/>
          <w:sz w:val="24"/>
          <w:szCs w:val="24"/>
        </w:rPr>
        <w:t>METHODOLOGY</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The methodology for this study involves understanding the tools, technologies, and processes employed in Walmart's blockchain-based supply chain system and analyzing its implementation. The system is built on Hyperledger Fabric, a permissioned blockchain platform known for its modularity, privacy, and scalability.</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b/>
          <w:bCs/>
          <w:sz w:val="24"/>
          <w:szCs w:val="24"/>
        </w:rPr>
        <w:t>DEVELOPMENT TOOLS AND TECHNOLOGIES</w:t>
      </w:r>
      <w:r>
        <w:rPr>
          <w:rFonts w:ascii="Times New Roman" w:hAnsi="Times New Roman" w:cs="Times New Roman"/>
          <w:sz w:val="24"/>
          <w:szCs w:val="24"/>
        </w:rPr>
        <w:t xml:space="preserve"> </w:t>
      </w:r>
      <w:r>
        <w:rPr>
          <w:rFonts w:ascii="Times New Roman" w:hAnsi="Times New Roman" w:cs="Times New Roman"/>
          <w:sz w:val="24"/>
          <w:szCs w:val="24"/>
        </w:rPr>
        <w:t>:</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b/>
          <w:bCs/>
          <w:sz w:val="24"/>
          <w:szCs w:val="24"/>
        </w:rPr>
        <w:t>Software</w:t>
      </w:r>
      <w:r>
        <w:rPr>
          <w:rFonts w:ascii="Times New Roman" w:hAnsi="Times New Roman" w:cs="Times New Roman"/>
          <w:sz w:val="24"/>
          <w:szCs w:val="24"/>
        </w:rPr>
        <w:t>: Python or Java for creating smart contracts and backend logic.</w:t>
      </w:r>
    </w:p>
    <w:p>
      <w:pPr>
        <w:jc w:val="both"/>
        <w:rPr>
          <w:rFonts w:ascii="Times New Roman" w:hAnsi="Times New Roman" w:cs="Times New Roman"/>
          <w:sz w:val="24"/>
          <w:szCs w:val="24"/>
        </w:rPr>
      </w:pPr>
      <w:r>
        <w:rPr>
          <w:rFonts w:ascii="Times New Roman" w:hAnsi="Times New Roman" w:cs="Times New Roman"/>
          <w:b/>
          <w:bCs/>
          <w:sz w:val="24"/>
          <w:szCs w:val="24"/>
        </w:rPr>
        <w:t>Middleware</w:t>
      </w:r>
      <w:r>
        <w:rPr>
          <w:rFonts w:ascii="Times New Roman" w:hAnsi="Times New Roman" w:cs="Times New Roman"/>
          <w:sz w:val="24"/>
          <w:szCs w:val="24"/>
        </w:rPr>
        <w:t>: Node.js for developing middleware services and APIs.</w:t>
      </w:r>
    </w:p>
    <w:p>
      <w:pPr>
        <w:jc w:val="both"/>
        <w:rPr>
          <w:rFonts w:ascii="Times New Roman" w:hAnsi="Times New Roman" w:cs="Times New Roman"/>
          <w:sz w:val="24"/>
          <w:szCs w:val="24"/>
        </w:rPr>
      </w:pPr>
      <w:r>
        <w:rPr>
          <w:rFonts w:ascii="Times New Roman" w:hAnsi="Times New Roman" w:cs="Times New Roman"/>
          <w:b/>
          <w:bCs/>
          <w:sz w:val="24"/>
          <w:szCs w:val="24"/>
        </w:rPr>
        <w:t>Infrastructure:</w:t>
      </w:r>
      <w:r>
        <w:rPr>
          <w:rFonts w:ascii="Times New Roman" w:hAnsi="Times New Roman" w:cs="Times New Roman"/>
          <w:sz w:val="24"/>
          <w:szCs w:val="24"/>
        </w:rPr>
        <w:t xml:space="preserve"> Cloud platforms like AWS or Microsoft Azure for hosting blockchain nodes.</w:t>
      </w:r>
    </w:p>
    <w:p>
      <w:pPr>
        <w:jc w:val="both"/>
        <w:rPr>
          <w:rFonts w:ascii="Times New Roman" w:hAnsi="Times New Roman" w:cs="Times New Roman"/>
          <w:sz w:val="24"/>
          <w:szCs w:val="24"/>
        </w:rPr>
      </w:pPr>
      <w:r>
        <w:rPr>
          <w:rFonts w:ascii="Times New Roman" w:hAnsi="Times New Roman" w:cs="Times New Roman"/>
          <w:b/>
          <w:bCs/>
          <w:sz w:val="24"/>
          <w:szCs w:val="24"/>
        </w:rPr>
        <w:t>Data Visualization</w:t>
      </w:r>
      <w:r>
        <w:rPr>
          <w:rFonts w:ascii="Times New Roman" w:hAnsi="Times New Roman" w:cs="Times New Roman"/>
          <w:sz w:val="24"/>
          <w:szCs w:val="24"/>
        </w:rPr>
        <w:t>: Tableau and Power BI for analyzing and presenting supply chain data.</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b/>
          <w:bCs/>
          <w:sz w:val="24"/>
          <w:szCs w:val="24"/>
        </w:rPr>
        <w:t>SYSTEM ARCHITECTURE</w:t>
      </w:r>
      <w:r>
        <w:rPr>
          <w:rFonts w:ascii="Times New Roman" w:hAnsi="Times New Roman" w:cs="Times New Roman"/>
          <w:sz w:val="24"/>
          <w:szCs w:val="24"/>
        </w:rPr>
        <w:t>:</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b/>
          <w:bCs/>
          <w:sz w:val="24"/>
          <w:szCs w:val="24"/>
        </w:rPr>
        <w:t>Blockchain Layer</w:t>
      </w:r>
      <w:r>
        <w:rPr>
          <w:rFonts w:ascii="Times New Roman" w:hAnsi="Times New Roman" w:cs="Times New Roman"/>
          <w:sz w:val="24"/>
          <w:szCs w:val="24"/>
        </w:rPr>
        <w:t xml:space="preserve"> : Manages decentralized ledgers and transaction records.</w:t>
      </w:r>
    </w:p>
    <w:p>
      <w:pPr>
        <w:jc w:val="both"/>
        <w:rPr>
          <w:rFonts w:ascii="Times New Roman" w:hAnsi="Times New Roman" w:cs="Times New Roman"/>
          <w:sz w:val="24"/>
          <w:szCs w:val="24"/>
        </w:rPr>
      </w:pPr>
      <w:r>
        <w:rPr>
          <w:rFonts w:ascii="Times New Roman" w:hAnsi="Times New Roman" w:cs="Times New Roman"/>
          <w:b/>
          <w:bCs/>
          <w:sz w:val="24"/>
          <w:szCs w:val="24"/>
        </w:rPr>
        <w:t>Application Layer</w:t>
      </w:r>
      <w:r>
        <w:rPr>
          <w:rFonts w:ascii="Times New Roman" w:hAnsi="Times New Roman" w:cs="Times New Roman"/>
          <w:sz w:val="24"/>
          <w:szCs w:val="24"/>
        </w:rPr>
        <w:t xml:space="preserve"> : Automates processes through smart contracts.</w:t>
      </w:r>
    </w:p>
    <w:p>
      <w:pPr>
        <w:jc w:val="both"/>
        <w:rPr>
          <w:rFonts w:ascii="Times New Roman" w:hAnsi="Times New Roman" w:cs="Times New Roman"/>
          <w:sz w:val="24"/>
          <w:szCs w:val="24"/>
        </w:rPr>
      </w:pPr>
      <w:r>
        <w:rPr>
          <w:rFonts w:ascii="Times New Roman" w:hAnsi="Times New Roman" w:cs="Times New Roman"/>
          <w:b/>
          <w:bCs/>
          <w:sz w:val="24"/>
          <w:szCs w:val="24"/>
        </w:rPr>
        <w:t>Interface Layer</w:t>
      </w:r>
      <w:r>
        <w:rPr>
          <w:rFonts w:ascii="Times New Roman" w:hAnsi="Times New Roman" w:cs="Times New Roman"/>
          <w:sz w:val="24"/>
          <w:szCs w:val="24"/>
        </w:rPr>
        <w:t xml:space="preserve"> : Provides dashboards and APIs for seamless interaction among stakeholders.</w:t>
      </w:r>
    </w:p>
    <w:p>
      <w:pPr>
        <w:jc w:val="both"/>
        <w:rPr>
          <w:rFonts w:ascii="Times New Roman" w:hAnsi="Times New Roman" w:cs="Times New Roman"/>
          <w:b/>
          <w:bCs/>
          <w:sz w:val="24"/>
          <w:szCs w:val="24"/>
        </w:rPr>
      </w:pPr>
    </w:p>
    <w:p>
      <w:pPr>
        <w:jc w:val="both"/>
        <w:rPr>
          <w:rFonts w:ascii="Times New Roman" w:hAnsi="Times New Roman" w:cs="Times New Roman"/>
          <w:sz w:val="24"/>
          <w:szCs w:val="24"/>
        </w:rPr>
      </w:pPr>
      <w:r>
        <w:rPr>
          <w:rFonts w:ascii="Times New Roman" w:hAnsi="Times New Roman" w:cs="Times New Roman"/>
          <w:b/>
          <w:bCs/>
          <w:sz w:val="24"/>
          <w:szCs w:val="24"/>
        </w:rPr>
        <w:t>DATA COLLECTION METHODS</w:t>
      </w:r>
      <w:r>
        <w:rPr>
          <w:rFonts w:ascii="Times New Roman" w:hAnsi="Times New Roman" w:cs="Times New Roman"/>
          <w:sz w:val="24"/>
          <w:szCs w:val="24"/>
        </w:rPr>
        <w:t xml:space="preserve"> </w:t>
      </w:r>
      <w:r>
        <w:rPr>
          <w:rFonts w:ascii="Times New Roman" w:hAnsi="Times New Roman" w:cs="Times New Roman"/>
          <w:sz w:val="24"/>
          <w:szCs w:val="24"/>
        </w:rPr>
        <w:t>:</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IoT devices to capture real-time metrics (e.g., temperature, humidity, and location).</w:t>
      </w:r>
    </w:p>
    <w:p>
      <w:pPr>
        <w:jc w:val="both"/>
        <w:rPr>
          <w:rFonts w:ascii="Times New Roman" w:hAnsi="Times New Roman" w:cs="Times New Roman"/>
          <w:sz w:val="24"/>
          <w:szCs w:val="24"/>
        </w:rPr>
      </w:pPr>
      <w:r>
        <w:rPr>
          <w:rFonts w:ascii="Times New Roman" w:hAnsi="Times New Roman" w:cs="Times New Roman"/>
          <w:sz w:val="24"/>
          <w:szCs w:val="24"/>
        </w:rPr>
        <w:t>Integration of manual inputs, ERP systems, and automated tools like barcode and RFID scanning.</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b/>
          <w:bCs/>
          <w:sz w:val="24"/>
          <w:szCs w:val="24"/>
        </w:rPr>
        <w:t>IMPLEMENTATION PROCESS</w:t>
      </w:r>
      <w:r>
        <w:rPr>
          <w:rFonts w:ascii="Times New Roman" w:hAnsi="Times New Roman" w:cs="Times New Roman"/>
          <w:sz w:val="24"/>
          <w:szCs w:val="24"/>
        </w:rPr>
        <w:t xml:space="preserve"> </w:t>
      </w:r>
      <w:r>
        <w:rPr>
          <w:rFonts w:ascii="Times New Roman" w:hAnsi="Times New Roman" w:cs="Times New Roman"/>
          <w:sz w:val="24"/>
          <w:szCs w:val="24"/>
        </w:rPr>
        <w:t>:</w:t>
      </w:r>
    </w:p>
    <w:p>
      <w:pPr>
        <w:jc w:val="both"/>
        <w:rPr>
          <w:rFonts w:ascii="Times New Roman" w:hAnsi="Times New Roman" w:cs="Times New Roman"/>
          <w:sz w:val="24"/>
          <w:szCs w:val="24"/>
        </w:rPr>
      </w:pPr>
    </w:p>
    <w:p>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Requirement analysis to identify inefficiencies and system objectives.</w:t>
      </w:r>
    </w:p>
    <w:p>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Design of system architecture to address supply chain pain points.</w:t>
      </w:r>
    </w:p>
    <w:p>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Development of smart contracts for tracking and verification.</w:t>
      </w:r>
    </w:p>
    <w:p>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Deployment using Hyperledger Fabric with decentralized transaction management.</w:t>
      </w:r>
    </w:p>
    <w:p>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Rigorous testing and validation to ensure performance and security.</w:t>
      </w:r>
    </w:p>
    <w:p>
      <w:pPr>
        <w:jc w:val="both"/>
        <w:rPr>
          <w:rFonts w:ascii="Times New Roman" w:hAnsi="Times New Roman" w:cs="Times New Roman"/>
          <w:sz w:val="24"/>
          <w:szCs w:val="24"/>
        </w:rPr>
      </w:pPr>
    </w:p>
    <w:p>
      <w:pPr>
        <w:jc w:val="both"/>
        <w:rPr>
          <w:rFonts w:ascii="Times New Roman" w:hAnsi="Times New Roman" w:cs="Times New Roman"/>
          <w:b/>
          <w:bCs/>
          <w:sz w:val="24"/>
          <w:szCs w:val="24"/>
        </w:rPr>
      </w:pPr>
      <w:r>
        <w:rPr>
          <w:rFonts w:ascii="Times New Roman" w:hAnsi="Times New Roman" w:cs="Times New Roman"/>
          <w:b/>
          <w:bCs/>
          <w:sz w:val="24"/>
          <w:szCs w:val="24"/>
        </w:rPr>
        <w:t>EXAMPLES OF IMPLEMENTATION</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b/>
          <w:bCs/>
          <w:sz w:val="24"/>
          <w:szCs w:val="24"/>
        </w:rPr>
        <w:t>Walmart’s Use of Blockchain for Traceability in Mangoes and Pork</w:t>
      </w:r>
      <w:r>
        <w:rPr>
          <w:rFonts w:ascii="Times New Roman" w:hAnsi="Times New Roman" w:cs="Times New Roman"/>
          <w:sz w:val="24"/>
          <w:szCs w:val="24"/>
        </w:rPr>
        <w:t xml:space="preserve"> :</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b/>
          <w:bCs/>
          <w:sz w:val="24"/>
          <w:szCs w:val="24"/>
        </w:rPr>
        <w:t xml:space="preserve">Challenges </w:t>
      </w:r>
      <w:r>
        <w:rPr>
          <w:rFonts w:ascii="Times New Roman" w:hAnsi="Times New Roman" w:cs="Times New Roman"/>
          <w:sz w:val="24"/>
          <w:szCs w:val="24"/>
        </w:rPr>
        <w:t>:</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Traditional systems took days or weeks to trace contamination sources.</w:t>
      </w:r>
    </w:p>
    <w:p>
      <w:pPr>
        <w:jc w:val="both"/>
        <w:rPr>
          <w:rFonts w:ascii="Times New Roman" w:hAnsi="Times New Roman" w:cs="Times New Roman"/>
          <w:sz w:val="24"/>
          <w:szCs w:val="24"/>
        </w:rPr>
      </w:pPr>
      <w:r>
        <w:rPr>
          <w:rFonts w:ascii="Times New Roman" w:hAnsi="Times New Roman" w:cs="Times New Roman"/>
          <w:sz w:val="24"/>
          <w:szCs w:val="24"/>
        </w:rPr>
        <w:t>Data silos hindered transparency and real-time communication.</w:t>
      </w:r>
    </w:p>
    <w:p>
      <w:pPr>
        <w:jc w:val="both"/>
        <w:rPr>
          <w:rFonts w:ascii="Times New Roman" w:hAnsi="Times New Roman" w:cs="Times New Roman"/>
          <w:sz w:val="24"/>
          <w:szCs w:val="24"/>
        </w:rPr>
      </w:pPr>
      <w:r>
        <w:rPr>
          <w:rFonts w:ascii="Times New Roman" w:hAnsi="Times New Roman" w:cs="Times New Roman"/>
          <w:sz w:val="24"/>
          <w:szCs w:val="24"/>
        </w:rPr>
        <w:t>A series of foodborne illnesses highlighted the need for rapid traceability.</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b/>
          <w:bCs/>
          <w:sz w:val="24"/>
          <w:szCs w:val="24"/>
        </w:rPr>
        <w:t>Blockchain Implementation</w:t>
      </w:r>
      <w:r>
        <w:rPr>
          <w:rFonts w:ascii="Times New Roman" w:hAnsi="Times New Roman" w:cs="Times New Roman"/>
          <w:sz w:val="24"/>
          <w:szCs w:val="24"/>
        </w:rPr>
        <w:t xml:space="preserve"> :</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Stakeholders uploaded transaction data to the blockchain, including timestamps, origin, certifications, and transit conditions.</w:t>
      </w:r>
    </w:p>
    <w:p>
      <w:pPr>
        <w:jc w:val="both"/>
        <w:rPr>
          <w:rFonts w:ascii="Times New Roman" w:hAnsi="Times New Roman" w:cs="Times New Roman"/>
          <w:sz w:val="24"/>
          <w:szCs w:val="24"/>
        </w:rPr>
      </w:pPr>
      <w:r>
        <w:rPr>
          <w:rFonts w:ascii="Times New Roman" w:hAnsi="Times New Roman" w:cs="Times New Roman"/>
          <w:sz w:val="24"/>
          <w:szCs w:val="24"/>
        </w:rPr>
        <w:t>Walmart reduced the time to trace the origin of mangoes from 7 days to 2.2 seconds.</w:t>
      </w:r>
    </w:p>
    <w:p>
      <w:pPr>
        <w:jc w:val="both"/>
        <w:rPr>
          <w:rFonts w:ascii="Times New Roman" w:hAnsi="Times New Roman" w:cs="Times New Roman"/>
          <w:sz w:val="24"/>
          <w:szCs w:val="24"/>
        </w:rPr>
      </w:pPr>
      <w:r>
        <w:rPr>
          <w:rFonts w:ascii="Times New Roman" w:hAnsi="Times New Roman" w:cs="Times New Roman"/>
          <w:sz w:val="24"/>
          <w:szCs w:val="24"/>
        </w:rPr>
        <w:t>Pork traceability in China included farm origin, batch numbers, processing data, and storage conditions.</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b/>
          <w:bCs/>
          <w:sz w:val="24"/>
          <w:szCs w:val="24"/>
        </w:rPr>
        <w:t>BENEFITS</w:t>
      </w:r>
      <w:r>
        <w:rPr>
          <w:rFonts w:ascii="Times New Roman" w:hAnsi="Times New Roman" w:cs="Times New Roman"/>
          <w:sz w:val="24"/>
          <w:szCs w:val="24"/>
        </w:rPr>
        <w:t xml:space="preserve"> :</w:t>
      </w:r>
    </w:p>
    <w:p>
      <w:pPr>
        <w:jc w:val="both"/>
        <w:rPr>
          <w:rFonts w:ascii="Times New Roman" w:hAnsi="Times New Roman" w:cs="Times New Roman"/>
          <w:sz w:val="24"/>
          <w:szCs w:val="24"/>
        </w:rPr>
      </w:pPr>
    </w:p>
    <w:p>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Enhanced food safety with rapid identification of contamination sources.</w:t>
      </w:r>
    </w:p>
    <w:p>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Increased customer trust through demonstrated commitment to safety and quality.</w:t>
      </w:r>
    </w:p>
    <w:p>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Improved efficiency by reducing paperwork and time delays.</w:t>
      </w:r>
    </w:p>
    <w:p>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Simplified regulatory compliance with tamper-proof records.</w:t>
      </w:r>
    </w:p>
    <w:p>
      <w:pPr>
        <w:jc w:val="both"/>
        <w:rPr>
          <w:rFonts w:ascii="Times New Roman" w:hAnsi="Times New Roman" w:cs="Times New Roman"/>
          <w:b/>
          <w:bCs/>
          <w:sz w:val="24"/>
          <w:szCs w:val="24"/>
        </w:rPr>
      </w:pPr>
    </w:p>
    <w:p>
      <w:pPr>
        <w:jc w:val="both"/>
        <w:rPr>
          <w:rFonts w:ascii="Times New Roman" w:hAnsi="Times New Roman" w:cs="Times New Roman"/>
          <w:b/>
          <w:bCs/>
          <w:sz w:val="24"/>
          <w:szCs w:val="24"/>
        </w:rPr>
      </w:pPr>
      <w:r>
        <w:rPr>
          <w:rFonts w:ascii="Times New Roman" w:hAnsi="Times New Roman" w:cs="Times New Roman"/>
          <w:b/>
          <w:bCs/>
          <w:sz w:val="24"/>
          <w:szCs w:val="24"/>
        </w:rPr>
        <w:t>ADDITIONAL APPLICATIONS</w:t>
      </w:r>
    </w:p>
    <w:p>
      <w:pPr>
        <w:jc w:val="both"/>
        <w:rPr>
          <w:rFonts w:ascii="Times New Roman" w:hAnsi="Times New Roman" w:cs="Times New Roman"/>
          <w:b/>
          <w:bCs/>
          <w:sz w:val="24"/>
          <w:szCs w:val="24"/>
        </w:rPr>
      </w:pPr>
    </w:p>
    <w:p>
      <w:pPr>
        <w:jc w:val="both"/>
        <w:rPr>
          <w:rFonts w:ascii="Times New Roman" w:hAnsi="Times New Roman" w:cs="Times New Roman"/>
          <w:sz w:val="24"/>
          <w:szCs w:val="24"/>
        </w:rPr>
      </w:pPr>
      <w:r>
        <w:rPr>
          <w:rFonts w:ascii="Times New Roman" w:hAnsi="Times New Roman" w:cs="Times New Roman"/>
          <w:b/>
          <w:bCs/>
          <w:sz w:val="24"/>
          <w:szCs w:val="24"/>
        </w:rPr>
        <w:t>1. Global Impact on Food Safety</w:t>
      </w:r>
      <w:r>
        <w:rPr>
          <w:rFonts w:ascii="Times New Roman" w:hAnsi="Times New Roman" w:cs="Times New Roman"/>
          <w:sz w:val="24"/>
          <w:szCs w:val="24"/>
        </w:rPr>
        <w:t xml:space="preserve"> :</w:t>
      </w:r>
    </w:p>
    <w:p>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Blockchain’s scalability has enabled Walmart to extend its applications to international markets, ensuring uniform safety standards.</w:t>
      </w:r>
    </w:p>
    <w:p>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Partnerships with local governments and suppliers have streamlined compliance with regional regulations.</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b/>
          <w:bCs/>
          <w:sz w:val="24"/>
          <w:szCs w:val="24"/>
        </w:rPr>
        <w:t>Collaboration with IBM Food Trust</w:t>
      </w:r>
      <w:r>
        <w:rPr>
          <w:rFonts w:ascii="Times New Roman" w:hAnsi="Times New Roman" w:cs="Times New Roman"/>
          <w:sz w:val="24"/>
          <w:szCs w:val="24"/>
        </w:rPr>
        <w:t xml:space="preserve"> :</w:t>
      </w:r>
    </w:p>
    <w:p>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Walmart’s collaboration with IBM Food Trust demonstrates the importance of aligning with technology providers for blockchain integration.</w:t>
      </w:r>
    </w:p>
    <w:p>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The shared platform facilitates inter-company data sharing, improving transparency across multiple supply chains.</w:t>
      </w:r>
    </w:p>
    <w:p>
      <w:pPr>
        <w:jc w:val="both"/>
        <w:rPr>
          <w:rFonts w:ascii="Times New Roman" w:hAnsi="Times New Roman" w:cs="Times New Roman"/>
          <w:sz w:val="24"/>
          <w:szCs w:val="24"/>
        </w:rPr>
      </w:pPr>
    </w:p>
    <w:p>
      <w:pPr>
        <w:jc w:val="both"/>
        <w:rPr>
          <w:rFonts w:ascii="Times New Roman" w:hAnsi="Times New Roman" w:cs="Times New Roman"/>
          <w:b/>
          <w:bCs/>
          <w:sz w:val="24"/>
          <w:szCs w:val="24"/>
        </w:rPr>
      </w:pPr>
      <w:r>
        <w:rPr>
          <w:rFonts w:ascii="Times New Roman" w:hAnsi="Times New Roman" w:cs="Times New Roman"/>
          <w:b/>
          <w:bCs/>
          <w:sz w:val="24"/>
          <w:szCs w:val="24"/>
        </w:rPr>
        <w:t>RESULTS AND ANALYSIS</w:t>
      </w:r>
    </w:p>
    <w:p>
      <w:pPr>
        <w:jc w:val="both"/>
        <w:rPr>
          <w:rFonts w:ascii="Times New Roman" w:hAnsi="Times New Roman" w:cs="Times New Roman"/>
          <w:sz w:val="24"/>
          <w:szCs w:val="24"/>
        </w:rPr>
      </w:pPr>
    </w:p>
    <w:p>
      <w:pPr>
        <w:ind w:left="720"/>
        <w:jc w:val="both"/>
        <w:rPr>
          <w:rFonts w:ascii="Times New Roman" w:hAnsi="Times New Roman" w:cs="Times New Roman"/>
          <w:sz w:val="24"/>
          <w:szCs w:val="24"/>
        </w:rPr>
      </w:pPr>
      <w:r>
        <w:rPr>
          <w:rFonts w:ascii="Times New Roman" w:hAnsi="Times New Roman" w:cs="Times New Roman"/>
          <w:b/>
          <w:bCs/>
          <w:sz w:val="24"/>
          <w:szCs w:val="24"/>
        </w:rPr>
        <w:t>Enhanced Transparency</w:t>
      </w:r>
      <w:r>
        <w:rPr>
          <w:rFonts w:ascii="Times New Roman" w:hAnsi="Times New Roman" w:cs="Times New Roman"/>
          <w:sz w:val="24"/>
          <w:szCs w:val="24"/>
        </w:rPr>
        <w:t xml:space="preserve"> :</w:t>
      </w:r>
    </w:p>
    <w:p>
      <w:pPr>
        <w:ind w:left="720"/>
        <w:jc w:val="both"/>
        <w:rPr>
          <w:rFonts w:ascii="Times New Roman" w:hAnsi="Times New Roman" w:cs="Times New Roman"/>
          <w:sz w:val="24"/>
          <w:szCs w:val="24"/>
        </w:rPr>
      </w:pPr>
      <w:r>
        <w:rPr>
          <w:rFonts w:ascii="Times New Roman" w:hAnsi="Times New Roman" w:cs="Times New Roman"/>
          <w:sz w:val="24"/>
          <w:szCs w:val="24"/>
        </w:rPr>
        <w:t>Blockchain ensures all stakeholders access a single version of truth, fostering trust.</w:t>
      </w:r>
    </w:p>
    <w:p>
      <w:pPr>
        <w:ind w:left="720"/>
        <w:jc w:val="both"/>
        <w:rPr>
          <w:rFonts w:ascii="Times New Roman" w:hAnsi="Times New Roman" w:cs="Times New Roman"/>
          <w:sz w:val="24"/>
          <w:szCs w:val="24"/>
        </w:rPr>
      </w:pPr>
      <w:r>
        <w:rPr>
          <w:rFonts w:ascii="Times New Roman" w:hAnsi="Times New Roman" w:cs="Times New Roman"/>
          <w:b/>
          <w:bCs/>
          <w:sz w:val="24"/>
          <w:szCs w:val="24"/>
        </w:rPr>
        <w:t>Improved Traceability</w:t>
      </w:r>
      <w:r>
        <w:rPr>
          <w:rFonts w:ascii="Times New Roman" w:hAnsi="Times New Roman" w:cs="Times New Roman"/>
          <w:sz w:val="24"/>
          <w:szCs w:val="24"/>
        </w:rPr>
        <w:t xml:space="preserve"> :</w:t>
      </w:r>
    </w:p>
    <w:p>
      <w:pPr>
        <w:ind w:left="720"/>
        <w:jc w:val="both"/>
        <w:rPr>
          <w:rFonts w:ascii="Times New Roman" w:hAnsi="Times New Roman" w:cs="Times New Roman"/>
          <w:sz w:val="24"/>
          <w:szCs w:val="24"/>
        </w:rPr>
      </w:pPr>
      <w:r>
        <w:rPr>
          <w:rFonts w:ascii="Times New Roman" w:hAnsi="Times New Roman" w:cs="Times New Roman"/>
          <w:sz w:val="24"/>
          <w:szCs w:val="24"/>
        </w:rPr>
        <w:t>Rapid traceability minimizes the impact of contamination incidents and reduces waste.</w:t>
      </w:r>
    </w:p>
    <w:p>
      <w:pPr>
        <w:ind w:left="720"/>
        <w:jc w:val="both"/>
        <w:rPr>
          <w:rFonts w:ascii="Times New Roman" w:hAnsi="Times New Roman" w:cs="Times New Roman"/>
          <w:sz w:val="24"/>
          <w:szCs w:val="24"/>
        </w:rPr>
      </w:pPr>
      <w:r>
        <w:rPr>
          <w:rFonts w:ascii="Times New Roman" w:hAnsi="Times New Roman" w:cs="Times New Roman"/>
          <w:b/>
          <w:bCs/>
          <w:sz w:val="24"/>
          <w:szCs w:val="24"/>
        </w:rPr>
        <w:t>Operational Efficiency</w:t>
      </w:r>
      <w:r>
        <w:rPr>
          <w:rFonts w:ascii="Times New Roman" w:hAnsi="Times New Roman" w:cs="Times New Roman"/>
          <w:sz w:val="24"/>
          <w:szCs w:val="24"/>
        </w:rPr>
        <w:t xml:space="preserve"> :</w:t>
      </w:r>
    </w:p>
    <w:p>
      <w:pPr>
        <w:ind w:left="720"/>
        <w:jc w:val="both"/>
        <w:rPr>
          <w:rFonts w:ascii="Times New Roman" w:hAnsi="Times New Roman" w:cs="Times New Roman"/>
          <w:sz w:val="24"/>
          <w:szCs w:val="24"/>
        </w:rPr>
      </w:pPr>
      <w:r>
        <w:rPr>
          <w:rFonts w:ascii="Times New Roman" w:hAnsi="Times New Roman" w:cs="Times New Roman"/>
          <w:sz w:val="24"/>
          <w:szCs w:val="24"/>
        </w:rPr>
        <w:t>Automation reduces manual efforts and errors.</w:t>
      </w:r>
    </w:p>
    <w:p>
      <w:pPr>
        <w:ind w:left="720"/>
        <w:jc w:val="both"/>
        <w:rPr>
          <w:rFonts w:ascii="Times New Roman" w:hAnsi="Times New Roman" w:cs="Times New Roman"/>
          <w:sz w:val="24"/>
          <w:szCs w:val="24"/>
        </w:rPr>
      </w:pPr>
      <w:r>
        <w:rPr>
          <w:rFonts w:ascii="Times New Roman" w:hAnsi="Times New Roman" w:cs="Times New Roman"/>
          <w:b/>
          <w:bCs/>
          <w:sz w:val="24"/>
          <w:szCs w:val="24"/>
        </w:rPr>
        <w:t>Cost Savings</w:t>
      </w:r>
      <w:r>
        <w:rPr>
          <w:rFonts w:ascii="Times New Roman" w:hAnsi="Times New Roman" w:cs="Times New Roman"/>
          <w:sz w:val="24"/>
          <w:szCs w:val="24"/>
        </w:rPr>
        <w:t xml:space="preserve"> :</w:t>
      </w:r>
    </w:p>
    <w:p>
      <w:pPr>
        <w:ind w:left="720"/>
        <w:jc w:val="both"/>
        <w:rPr>
          <w:rFonts w:ascii="Times New Roman" w:hAnsi="Times New Roman" w:cs="Times New Roman"/>
          <w:sz w:val="24"/>
          <w:szCs w:val="24"/>
        </w:rPr>
      </w:pPr>
      <w:r>
        <w:rPr>
          <w:rFonts w:ascii="Times New Roman" w:hAnsi="Times New Roman" w:cs="Times New Roman"/>
          <w:sz w:val="24"/>
          <w:szCs w:val="24"/>
        </w:rPr>
        <w:t>Mitigating food recalls reduces financial losses and enhances brand reputation.</w:t>
      </w: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b/>
          <w:bCs/>
          <w:sz w:val="24"/>
          <w:szCs w:val="24"/>
        </w:rPr>
      </w:pPr>
      <w:r>
        <w:rPr>
          <w:rFonts w:ascii="Times New Roman" w:hAnsi="Times New Roman" w:cs="Times New Roman"/>
          <w:b/>
          <w:bCs/>
          <w:sz w:val="24"/>
          <w:szCs w:val="24"/>
        </w:rPr>
        <w:t>VISUAL REPRESENTATIONS</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Include the following diagrams and graphs:</w:t>
      </w:r>
    </w:p>
    <w:p>
      <w:pPr>
        <w:jc w:val="both"/>
        <w:rPr>
          <w:rFonts w:ascii="Times New Roman" w:hAnsi="Times New Roman" w:cs="Times New Roman"/>
          <w:sz w:val="24"/>
          <w:szCs w:val="24"/>
        </w:rPr>
      </w:pPr>
    </w:p>
    <w:p>
      <w:pPr>
        <w:pStyle w:val="ListParagraph"/>
        <w:numPr>
          <w:ilvl w:val="1"/>
          <w:numId w:val="12"/>
        </w:numPr>
        <w:jc w:val="both"/>
        <w:rPr>
          <w:rFonts w:ascii="Times New Roman" w:hAnsi="Times New Roman" w:cs="Times New Roman"/>
          <w:sz w:val="24"/>
          <w:szCs w:val="24"/>
        </w:rPr>
      </w:pPr>
      <w:r>
        <w:rPr>
          <w:rFonts w:ascii="Times New Roman" w:hAnsi="Times New Roman" w:cs="Times New Roman"/>
          <w:sz w:val="24"/>
          <w:szCs w:val="24"/>
        </w:rPr>
        <w:t>System Architecture Diagram : Illustrate the blockchain layer, application layer, and interface layer.</w:t>
      </w:r>
    </w:p>
    <w:p>
      <w:pPr>
        <w:pStyle w:val="ListParagraph"/>
        <w:numPr>
          <w:ilvl w:val="1"/>
          <w:numId w:val="12"/>
        </w:numPr>
        <w:jc w:val="both"/>
        <w:rPr>
          <w:rFonts w:ascii="Times New Roman" w:hAnsi="Times New Roman" w:cs="Times New Roman"/>
          <w:sz w:val="24"/>
          <w:szCs w:val="24"/>
        </w:rPr>
      </w:pPr>
      <w:r>
        <w:rPr>
          <w:rFonts w:ascii="Times New Roman" w:hAnsi="Times New Roman" w:cs="Times New Roman"/>
          <w:sz w:val="24"/>
          <w:szCs w:val="24"/>
        </w:rPr>
        <w:t>Data Flow Diagram : Highlight the integration of IoT devices, ERP systems, and manual inputs.</w:t>
      </w:r>
    </w:p>
    <w:p>
      <w:pPr>
        <w:pStyle w:val="ListParagraph"/>
        <w:numPr>
          <w:ilvl w:val="1"/>
          <w:numId w:val="12"/>
        </w:numPr>
        <w:jc w:val="both"/>
        <w:rPr>
          <w:rFonts w:ascii="Times New Roman" w:hAnsi="Times New Roman" w:cs="Times New Roman"/>
          <w:sz w:val="24"/>
          <w:szCs w:val="24"/>
        </w:rPr>
      </w:pPr>
      <w:r>
        <w:rPr>
          <w:rFonts w:ascii="Times New Roman" w:hAnsi="Times New Roman" w:cs="Times New Roman"/>
          <w:sz w:val="24"/>
          <w:szCs w:val="24"/>
        </w:rPr>
        <w:t>Comparison Graph : Compare traceability times before and after blockchain implementation.</w:t>
      </w:r>
    </w:p>
    <w:p>
      <w:pPr>
        <w:pStyle w:val="ListParagraph"/>
        <w:numPr>
          <w:ilvl w:val="1"/>
          <w:numId w:val="12"/>
        </w:numPr>
        <w:jc w:val="both"/>
        <w:rPr>
          <w:rFonts w:ascii="Times New Roman" w:hAnsi="Times New Roman" w:cs="Times New Roman"/>
          <w:sz w:val="24"/>
          <w:szCs w:val="24"/>
        </w:rPr>
      </w:pPr>
      <w:r>
        <w:rPr>
          <w:rFonts w:ascii="Times New Roman" w:hAnsi="Times New Roman" w:cs="Times New Roman"/>
          <w:sz w:val="24"/>
          <w:szCs w:val="24"/>
        </w:rPr>
        <w:t>Supply Chain Metrics Dashboard : Display KPIs like response times, cost savings, and contamination incidents.</w:t>
      </w:r>
    </w:p>
    <w:p>
      <w:pPr>
        <w:jc w:val="both"/>
        <w:rPr>
          <w:rFonts w:ascii="Times New Roman" w:hAnsi="Times New Roman" w:cs="Times New Roman"/>
          <w:b/>
          <w:bCs/>
          <w:sz w:val="24"/>
          <w:szCs w:val="24"/>
        </w:rPr>
      </w:pPr>
    </w:p>
    <w:p>
      <w:pPr>
        <w:jc w:val="both"/>
        <w:rPr>
          <w:rFonts w:ascii="Times New Roman" w:hAnsi="Times New Roman" w:cs="Times New Roman"/>
          <w:b/>
          <w:bCs/>
          <w:sz w:val="24"/>
          <w:szCs w:val="24"/>
        </w:rPr>
      </w:pPr>
      <w:r>
        <w:rPr>
          <w:rFonts w:ascii="Times New Roman" w:hAnsi="Times New Roman" w:cs="Times New Roman"/>
          <w:b/>
          <w:bCs/>
          <w:sz w:val="24"/>
          <w:szCs w:val="24"/>
        </w:rPr>
        <w:t>CONCLUSION</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The project successfully analyzed and demonstrated the implementation of blockchain technology in Walmart's supply chain for food safety. The system improved transparency, reduced response times for contamination issues, and fostered trust among stakeholders. Software engineering principles played a crucial role in the system's design and deployment.</w:t>
      </w:r>
    </w:p>
    <w:p>
      <w:pPr>
        <w:jc w:val="both"/>
        <w:rPr>
          <w:rFonts w:ascii="Times New Roman" w:hAnsi="Times New Roman" w:cs="Times New Roman"/>
          <w:sz w:val="24"/>
          <w:szCs w:val="24"/>
        </w:rPr>
      </w:pPr>
    </w:p>
    <w:p>
      <w:pPr>
        <w:jc w:val="both"/>
        <w:rPr>
          <w:rFonts w:ascii="Times New Roman" w:hAnsi="Times New Roman" w:cs="Times New Roman"/>
          <w:b/>
          <w:bCs/>
          <w:sz w:val="24"/>
          <w:szCs w:val="24"/>
        </w:rPr>
      </w:pPr>
      <w:r>
        <w:rPr>
          <w:rFonts w:ascii="Times New Roman" w:hAnsi="Times New Roman" w:cs="Times New Roman"/>
          <w:b/>
          <w:bCs/>
          <w:sz w:val="24"/>
          <w:szCs w:val="24"/>
        </w:rPr>
        <w:t>FUTURE WORK</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Future work could focus on:</w:t>
      </w:r>
    </w:p>
    <w:p>
      <w:pPr>
        <w:jc w:val="both"/>
        <w:rPr>
          <w:rFonts w:ascii="Times New Roman" w:hAnsi="Times New Roman" w:cs="Times New Roman"/>
          <w:sz w:val="24"/>
          <w:szCs w:val="24"/>
        </w:rPr>
      </w:pPr>
    </w:p>
    <w:p>
      <w:pPr>
        <w:pStyle w:val="ListParagraph"/>
        <w:numPr>
          <w:ilvl w:val="1"/>
          <w:numId w:val="16"/>
        </w:numPr>
        <w:jc w:val="both"/>
        <w:rPr>
          <w:rFonts w:ascii="Times New Roman" w:hAnsi="Times New Roman" w:cs="Times New Roman"/>
          <w:sz w:val="24"/>
          <w:szCs w:val="24"/>
        </w:rPr>
      </w:pPr>
      <w:r>
        <w:rPr>
          <w:rFonts w:ascii="Times New Roman" w:hAnsi="Times New Roman" w:cs="Times New Roman"/>
          <w:sz w:val="24"/>
          <w:szCs w:val="24"/>
        </w:rPr>
        <w:t>Integrating advanced analytics and AI for predictive modeling and anomaly detection.</w:t>
      </w:r>
    </w:p>
    <w:p>
      <w:pPr>
        <w:pStyle w:val="ListParagraph"/>
        <w:numPr>
          <w:ilvl w:val="1"/>
          <w:numId w:val="16"/>
        </w:numPr>
        <w:jc w:val="both"/>
        <w:rPr>
          <w:rFonts w:ascii="Times New Roman" w:hAnsi="Times New Roman" w:cs="Times New Roman"/>
          <w:sz w:val="24"/>
          <w:szCs w:val="24"/>
        </w:rPr>
      </w:pPr>
      <w:r>
        <w:rPr>
          <w:rFonts w:ascii="Times New Roman" w:hAnsi="Times New Roman" w:cs="Times New Roman"/>
          <w:sz w:val="24"/>
          <w:szCs w:val="24"/>
        </w:rPr>
        <w:t>Expanding the system to include additional stakeholders across the supply chain.</w:t>
      </w:r>
    </w:p>
    <w:p>
      <w:pPr>
        <w:pStyle w:val="ListParagraph"/>
        <w:numPr>
          <w:ilvl w:val="1"/>
          <w:numId w:val="16"/>
        </w:numPr>
        <w:jc w:val="both"/>
        <w:rPr>
          <w:rFonts w:ascii="Times New Roman" w:hAnsi="Times New Roman" w:cs="Times New Roman"/>
          <w:sz w:val="24"/>
          <w:szCs w:val="24"/>
        </w:rPr>
      </w:pPr>
      <w:r>
        <w:rPr>
          <w:rFonts w:ascii="Times New Roman" w:hAnsi="Times New Roman" w:cs="Times New Roman"/>
          <w:sz w:val="24"/>
          <w:szCs w:val="24"/>
        </w:rPr>
        <w:t>Enhancing automation using IoT devices to reduce manual inputs further.</w:t>
      </w:r>
    </w:p>
    <w:p>
      <w:pPr>
        <w:pStyle w:val="ListParagraph"/>
        <w:numPr>
          <w:ilvl w:val="1"/>
          <w:numId w:val="16"/>
        </w:numPr>
        <w:jc w:val="both"/>
        <w:rPr>
          <w:rFonts w:ascii="Times New Roman" w:hAnsi="Times New Roman" w:cs="Times New Roman"/>
          <w:sz w:val="24"/>
          <w:szCs w:val="24"/>
        </w:rPr>
      </w:pPr>
      <w:r>
        <w:rPr>
          <w:rFonts w:ascii="Times New Roman" w:hAnsi="Times New Roman" w:cs="Times New Roman"/>
          <w:sz w:val="24"/>
          <w:szCs w:val="24"/>
        </w:rPr>
        <w:t>Exploring interoperability with other blockchain networks to improve cross-industry data sharing.</w:t>
      </w:r>
    </w:p>
    <w:p>
      <w:pPr>
        <w:pStyle w:val="ListParagraph"/>
        <w:numPr>
          <w:ilvl w:val="1"/>
          <w:numId w:val="16"/>
        </w:numPr>
        <w:jc w:val="both"/>
        <w:rPr>
          <w:rFonts w:ascii="Times New Roman" w:hAnsi="Times New Roman" w:cs="Times New Roman"/>
          <w:sz w:val="24"/>
          <w:szCs w:val="24"/>
        </w:rPr>
      </w:pPr>
      <w:r>
        <w:rPr>
          <w:rFonts w:ascii="Times New Roman" w:hAnsi="Times New Roman" w:cs="Times New Roman"/>
          <w:sz w:val="24"/>
          <w:szCs w:val="24"/>
        </w:rPr>
        <w:t>Leveraging machine learning algorithms to identify patterns and predict risks proactively.</w:t>
      </w:r>
    </w:p>
    <w:p>
      <w:pPr>
        <w:jc w:val="both"/>
        <w:rPr>
          <w:rFonts w:ascii="Times New Roman" w:hAnsi="Times New Roman" w:cs="Times New Roman"/>
          <w:sz w:val="24"/>
          <w:szCs w:val="24"/>
        </w:rPr>
      </w:pPr>
    </w:p>
    <w:p>
      <w:pPr>
        <w:jc w:val="both"/>
        <w:rPr>
          <w:rFonts w:ascii="Times New Roman" w:hAnsi="Times New Roman" w:cs="Times New Roman"/>
          <w:b/>
          <w:bCs/>
          <w:sz w:val="24"/>
          <w:szCs w:val="24"/>
        </w:rPr>
      </w:pPr>
      <w:r>
        <w:rPr>
          <w:rFonts w:ascii="Times New Roman" w:hAnsi="Times New Roman" w:cs="Times New Roman"/>
          <w:b/>
          <w:bCs/>
          <w:sz w:val="24"/>
          <w:szCs w:val="24"/>
        </w:rPr>
        <w:t>IMPACT BEYOND WALMART</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The success of Walmart’s blockchain implementation serves as a roadmap for other industries:</w:t>
      </w: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b/>
          <w:bCs/>
          <w:sz w:val="24"/>
          <w:szCs w:val="24"/>
        </w:rPr>
        <w:t>Healthcare Supply Chains</w:t>
      </w:r>
      <w:r>
        <w:rPr>
          <w:rFonts w:ascii="Times New Roman" w:hAnsi="Times New Roman" w:cs="Times New Roman"/>
          <w:sz w:val="24"/>
          <w:szCs w:val="24"/>
        </w:rPr>
        <w:t xml:space="preserve"> :</w:t>
      </w:r>
    </w:p>
    <w:p>
      <w:pPr>
        <w:pStyle w:val="ListParagraph"/>
        <w:numPr>
          <w:ilvl w:val="1"/>
          <w:numId w:val="15"/>
        </w:numPr>
        <w:jc w:val="both"/>
        <w:rPr>
          <w:rFonts w:ascii="Times New Roman" w:hAnsi="Times New Roman" w:cs="Times New Roman"/>
          <w:sz w:val="24"/>
          <w:szCs w:val="24"/>
        </w:rPr>
      </w:pPr>
      <w:r>
        <w:rPr>
          <w:rFonts w:ascii="Times New Roman" w:hAnsi="Times New Roman" w:cs="Times New Roman"/>
          <w:sz w:val="24"/>
          <w:szCs w:val="24"/>
        </w:rPr>
        <w:t>Track pharmaceuticals to prevent counterfeit drugs.</w:t>
      </w:r>
    </w:p>
    <w:p>
      <w:pPr>
        <w:pStyle w:val="ListParagraph"/>
        <w:numPr>
          <w:ilvl w:val="1"/>
          <w:numId w:val="15"/>
        </w:numPr>
        <w:jc w:val="both"/>
        <w:rPr>
          <w:rFonts w:ascii="Times New Roman" w:hAnsi="Times New Roman" w:cs="Times New Roman"/>
          <w:sz w:val="24"/>
          <w:szCs w:val="24"/>
        </w:rPr>
      </w:pPr>
      <w:r>
        <w:rPr>
          <w:rFonts w:ascii="Times New Roman" w:hAnsi="Times New Roman" w:cs="Times New Roman"/>
          <w:sz w:val="24"/>
          <w:szCs w:val="24"/>
        </w:rPr>
        <w:t>Monitor cold-chain compliance for vaccines.</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b/>
          <w:bCs/>
          <w:sz w:val="24"/>
          <w:szCs w:val="24"/>
        </w:rPr>
        <w:t>Retail and E-commerce</w:t>
      </w:r>
      <w:r>
        <w:rPr>
          <w:rFonts w:ascii="Times New Roman" w:hAnsi="Times New Roman" w:cs="Times New Roman"/>
          <w:sz w:val="24"/>
          <w:szCs w:val="24"/>
        </w:rPr>
        <w:t xml:space="preserve"> :</w:t>
      </w:r>
    </w:p>
    <w:p>
      <w:pPr>
        <w:pStyle w:val="ListParagraph"/>
        <w:numPr>
          <w:ilvl w:val="1"/>
          <w:numId w:val="14"/>
        </w:numPr>
        <w:jc w:val="both"/>
        <w:rPr>
          <w:rFonts w:ascii="Times New Roman" w:hAnsi="Times New Roman" w:cs="Times New Roman"/>
          <w:sz w:val="24"/>
          <w:szCs w:val="24"/>
        </w:rPr>
      </w:pPr>
      <w:r>
        <w:rPr>
          <w:rFonts w:ascii="Times New Roman" w:hAnsi="Times New Roman" w:cs="Times New Roman"/>
          <w:sz w:val="24"/>
          <w:szCs w:val="24"/>
        </w:rPr>
        <w:t>Improve product authentication for luxury goods.</w:t>
      </w:r>
    </w:p>
    <w:p>
      <w:pPr>
        <w:pStyle w:val="ListParagraph"/>
        <w:numPr>
          <w:ilvl w:val="1"/>
          <w:numId w:val="14"/>
        </w:numPr>
        <w:jc w:val="both"/>
        <w:rPr>
          <w:rFonts w:ascii="Times New Roman" w:hAnsi="Times New Roman" w:cs="Times New Roman"/>
          <w:sz w:val="24"/>
          <w:szCs w:val="24"/>
        </w:rPr>
      </w:pPr>
      <w:r>
        <w:rPr>
          <w:rFonts w:ascii="Times New Roman" w:hAnsi="Times New Roman" w:cs="Times New Roman"/>
          <w:sz w:val="24"/>
          <w:szCs w:val="24"/>
        </w:rPr>
        <w:t>Enhance transparency in ethical sourcing.</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b/>
          <w:bCs/>
          <w:sz w:val="24"/>
          <w:szCs w:val="24"/>
        </w:rPr>
        <w:t>.  Environmental Sustainability</w:t>
      </w:r>
      <w:r>
        <w:rPr>
          <w:rFonts w:ascii="Times New Roman" w:hAnsi="Times New Roman" w:cs="Times New Roman"/>
          <w:sz w:val="24"/>
          <w:szCs w:val="24"/>
        </w:rPr>
        <w:t xml:space="preserve"> :</w:t>
      </w:r>
    </w:p>
    <w:p>
      <w:pPr>
        <w:pStyle w:val="ListParagraph"/>
        <w:numPr>
          <w:ilvl w:val="1"/>
          <w:numId w:val="13"/>
        </w:numPr>
        <w:jc w:val="both"/>
        <w:rPr>
          <w:rFonts w:ascii="Times New Roman" w:hAnsi="Times New Roman" w:cs="Times New Roman"/>
          <w:sz w:val="24"/>
          <w:szCs w:val="24"/>
        </w:rPr>
      </w:pPr>
      <w:r>
        <w:rPr>
          <w:rFonts w:ascii="Times New Roman" w:hAnsi="Times New Roman" w:cs="Times New Roman"/>
          <w:sz w:val="24"/>
          <w:szCs w:val="24"/>
        </w:rPr>
        <w:t>Monitor carbon footprints across supply chains.</w:t>
      </w:r>
    </w:p>
    <w:p>
      <w:pPr>
        <w:pStyle w:val="ListParagraph"/>
        <w:numPr>
          <w:ilvl w:val="1"/>
          <w:numId w:val="13"/>
        </w:numPr>
        <w:jc w:val="both"/>
        <w:rPr>
          <w:rFonts w:ascii="Times New Roman" w:hAnsi="Times New Roman" w:cs="Times New Roman"/>
          <w:sz w:val="24"/>
          <w:szCs w:val="24"/>
        </w:rPr>
      </w:pPr>
      <w:r>
        <w:rPr>
          <w:rFonts w:ascii="Times New Roman" w:hAnsi="Times New Roman" w:cs="Times New Roman"/>
          <w:sz w:val="24"/>
          <w:szCs w:val="24"/>
        </w:rPr>
        <w:t>Ensure compliance with sustainable sourcing practices.</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By addressing these areas, blockchain technology can further revolutionize supply chain management, setting new standards for efficiency, transparency, and safety in the food industry.</w:t>
      </w:r>
    </w:p>
    <w:p>
      <w:pPr>
        <w:jc w:val="both"/>
        <w:rPr>
          <w:rFonts w:ascii="Times New Roman" w:hAnsi="Times New Roman" w:cs="Times New Roman"/>
          <w:sz w:val="24"/>
          <w:szCs w:val="24"/>
        </w:rPr>
        <w:sectPr>
          <w:pgSz w:w="11906" w:h="16838" w:orient="portrait"/>
          <w:pgMar w:top="1440" w:right="1440" w:bottom="1440" w:left="1440" w:header="708" w:footer="708" w:gutter="0"/>
          <w:cols w:space="708"/>
          <w:docGrid w:linePitch="360"/>
        </w:sectPr>
      </w:pPr>
    </w:p>
    <w:p w:rsidR="00851299" w14:paraId="45B65E50" w14:textId="7F1A1153">
      <w:pPr>
        <w:spacing w:after="160" w:line="278" w:lineRule="auto"/>
        <w:rPr>
          <w:rFonts w:ascii="Aptos" w:eastAsia="Aptos" w:hAnsi="Aptos" w:cs="Times New Roman"/>
          <w:kern w:val="2"/>
          <w:sz w:val="24"/>
          <w:szCs w:val="24"/>
          <w:lang w:val="en-IN" w:eastAsia="en-US" w:bidi="ar-SA"/>
          <w14:ligatures w14:val="standardContextual"/>
        </w:rPr>
      </w:pPr>
      <w:r>
        <w:rPr>
          <w:rFonts w:ascii="Aptos" w:eastAsia="Aptos" w:hAnsi="Aptos" w:cstheme="minorBidi"/>
          <w:kern w:val="2"/>
          <w:sz w:val="24"/>
          <w:szCs w:val="24"/>
          <w:lang w:val="en-IN" w:eastAsia="en-US" w:bidi="ar-SA"/>
          <w14:ligatures w14:val="standardContextual"/>
        </w:rPr>
        <w:t>HTML CODE</w:t>
      </w:r>
    </w:p>
    <w:p w:rsidR="00851299" w14:paraId="0B59C27F" w14:textId="77777777">
      <w:pPr>
        <w:spacing w:after="160" w:line="278" w:lineRule="auto"/>
        <w:rPr>
          <w:rFonts w:ascii="Aptos" w:eastAsia="Aptos" w:hAnsi="Aptos" w:cs="Times New Roman"/>
          <w:kern w:val="2"/>
          <w:sz w:val="24"/>
          <w:szCs w:val="24"/>
          <w:lang w:val="en-IN" w:eastAsia="en-US" w:bidi="ar-SA"/>
          <w14:ligatures w14:val="standardContextual"/>
        </w:rPr>
      </w:pPr>
      <w:r>
        <w:rPr>
          <w:noProof/>
        </w:rPr>
        <w:drawing>
          <wp:inline distT="0" distB="0" distL="0" distR="0">
            <wp:extent cx="6010275" cy="3448050"/>
            <wp:effectExtent l="0" t="0" r="9525" b="0"/>
            <wp:docPr id="1056846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46063" name="Picture 1" descr="A screenshot of a computer&#10;&#10;Description automatically generated"/>
                    <pic:cNvPicPr>
                      <a:picLocks noChangeAspect="1" noChangeArrowheads="1"/>
                    </pic:cNvPicPr>
                  </pic:nvPicPr>
                  <pic:blipFill>
                    <a:blip xmlns:r="http://schemas.openxmlformats.org/officeDocument/2006/relationships" r:embed="rId6">
                      <a:extLst>
                        <a:ext xmlns:a="http://schemas.openxmlformats.org/drawingml/2006/main" uri="{28A0092B-C50C-407E-A947-70E740481C1C}">
                          <a14:useLocalDpi xmlns:a14="http://schemas.microsoft.com/office/drawing/2010/main" val="0"/>
                        </a:ext>
                      </a:extLst>
                    </a:blip>
                    <a:stretch>
                      <a:fillRect/>
                    </a:stretch>
                  </pic:blipFill>
                  <pic:spPr bwMode="auto">
                    <a:xfrm>
                      <a:off x="0" y="0"/>
                      <a:ext cx="6010275" cy="3448050"/>
                    </a:xfrm>
                    <a:prstGeom prst="rect">
                      <a:avLst/>
                    </a:prstGeom>
                    <a:noFill/>
                    <a:ln>
                      <a:noFill/>
                    </a:ln>
                  </pic:spPr>
                </pic:pic>
              </a:graphicData>
            </a:graphic>
          </wp:inline>
        </w:drawing>
      </w:r>
    </w:p>
    <w:p w:rsidR="00851299" w14:paraId="15630DC1" w14:textId="6BA5D17F">
      <w:pPr>
        <w:spacing w:after="160" w:line="278" w:lineRule="auto"/>
        <w:rPr>
          <w:rFonts w:ascii="Aptos" w:eastAsia="Aptos" w:hAnsi="Aptos" w:cs="Times New Roman"/>
          <w:kern w:val="2"/>
          <w:sz w:val="24"/>
          <w:szCs w:val="24"/>
          <w:lang w:val="en-IN" w:eastAsia="en-US" w:bidi="ar-SA"/>
          <w14:ligatures w14:val="standardContextual"/>
        </w:rPr>
      </w:pPr>
      <w:r>
        <w:rPr>
          <w:rFonts w:ascii="Aptos" w:eastAsia="Aptos" w:hAnsi="Aptos" w:cstheme="minorBidi"/>
          <w:kern w:val="2"/>
          <w:sz w:val="24"/>
          <w:szCs w:val="24"/>
          <w:lang w:val="en-IN" w:eastAsia="en-US" w:bidi="ar-SA"/>
          <w14:ligatures w14:val="standardContextual"/>
        </w:rPr>
        <w:t>OUTPUT:</w:t>
      </w:r>
    </w:p>
    <w:p w:rsidR="00851299" w14:paraId="3DFD8E01" w14:textId="0D872A01">
      <w:pPr>
        <w:spacing w:after="160" w:line="278" w:lineRule="auto"/>
        <w:rPr>
          <w:rFonts w:ascii="Aptos" w:eastAsia="Aptos" w:hAnsi="Aptos" w:cs="Times New Roman"/>
          <w:kern w:val="2"/>
          <w:sz w:val="24"/>
          <w:szCs w:val="24"/>
          <w:lang w:val="en-IN" w:eastAsia="en-US" w:bidi="ar-SA"/>
          <w14:ligatures w14:val="standardContextual"/>
        </w:rPr>
      </w:pPr>
      <w:r w:rsidRPr="00851299">
        <w:rPr>
          <w:noProof/>
        </w:rPr>
        <w:drawing>
          <wp:inline distT="0" distB="0" distL="0" distR="0">
            <wp:extent cx="6028690" cy="3951568"/>
            <wp:effectExtent l="0" t="0" r="0" b="0"/>
            <wp:docPr id="1067837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37352" name="Picture 1" descr="A screenshot of a computer&#10;&#10;Description automatically generated"/>
                    <pic:cNvPicPr/>
                  </pic:nvPicPr>
                  <pic:blipFill>
                    <a:blip xmlns:r="http://schemas.openxmlformats.org/officeDocument/2006/relationships" r:embed="rId7"/>
                    <a:stretch>
                      <a:fillRect/>
                    </a:stretch>
                  </pic:blipFill>
                  <pic:spPr>
                    <a:xfrm>
                      <a:off x="0" y="0"/>
                      <a:ext cx="6075859" cy="3982486"/>
                    </a:xfrm>
                    <a:prstGeom prst="rect">
                      <a:avLst/>
                    </a:prstGeom>
                  </pic:spPr>
                </pic:pic>
              </a:graphicData>
            </a:graphic>
          </wp:inline>
        </w:drawing>
      </w:r>
    </w:p>
    <w:p w:rsidR="00BC5674" w14:paraId="01D549A1" w14:textId="7D8054BD">
      <w:pPr>
        <w:spacing w:after="160" w:line="278" w:lineRule="auto"/>
        <w:rPr>
          <w:rFonts w:ascii="Aptos" w:eastAsia="Aptos" w:hAnsi="Aptos" w:cs="Times New Roman"/>
          <w:kern w:val="2"/>
          <w:sz w:val="24"/>
          <w:szCs w:val="24"/>
          <w:lang w:val="en-IN" w:eastAsia="en-US" w:bidi="ar-SA"/>
          <w14:ligatures w14:val="standardContextual"/>
        </w:rPr>
      </w:pPr>
    </w:p>
    <w:sectPr>
      <w:type w:val="nextPage"/>
      <w:pgSz w:w="11906" w:h="16838"/>
      <w:pgMar w:top="1440" w:right="1440" w:bottom="1440" w:left="1440" w:header="708" w:footer="708"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altName w:val="Courier New"/>
    <w:panose1 w:val="02070309020002020404"/>
    <w:charset w:val="00"/>
    <w:family w:val="modern"/>
    <w:pitch w:val="fixed"/>
    <w:sig w:usb0="E0002EFF" w:usb1="C0007843"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Calibri Light">
    <w:altName w:val="Calibri Light"/>
    <w:panose1 w:val="020F0302020002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0"/>
    <w:multiLevelType w:val="hybridMultilevel"/>
    <w:tmpl w:val="7428A040"/>
    <w:lvl w:ilvl="0">
      <w:start w:val="1"/>
      <w:numFmt w:val="bullet"/>
      <w:lvlText w:val="o"/>
      <w:lvlJc w:val="left"/>
      <w:pPr>
        <w:ind w:left="720" w:hanging="360"/>
      </w:pPr>
      <w:rPr>
        <w:rFonts w:ascii="Courier New" w:hAnsi="Courier New" w:cs="Courier New"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430EF0C6"/>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440" w:hanging="360"/>
      </w:pPr>
      <w:rPr>
        <w:rFonts w:ascii="Times New Roman" w:eastAsia="Calibri" w:hAnsi="Times New Roman" w:cs="Times New Roman"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39026B40"/>
    <w:lvl w:ilvl="0">
      <w:start w:val="1"/>
      <w:numFmt w:val="bullet"/>
      <w:lvlText w:val="o"/>
      <w:lvlJc w:val="left"/>
      <w:pPr>
        <w:ind w:left="720" w:hanging="360"/>
      </w:pPr>
      <w:rPr>
        <w:rFonts w:ascii="Courier New" w:hAnsi="Courier New" w:cs="Courier New"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0ABA019C"/>
    <w:lvl w:ilvl="0">
      <w:start w:val="1"/>
      <w:numFmt w:val="bullet"/>
      <w:lvlText w:val="-"/>
      <w:lvlJc w:val="left"/>
      <w:pPr>
        <w:ind w:left="720" w:hanging="360"/>
      </w:pPr>
      <w:rPr>
        <w:rFonts w:ascii="Times New Roman" w:eastAsia="Calibri"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D3E0D4B6"/>
    <w:lvl w:ilvl="0">
      <w:start w:val="1"/>
      <w:numFmt w:val="bullet"/>
      <w:lvlText w:val="-"/>
      <w:lvlJc w:val="left"/>
      <w:pPr>
        <w:ind w:left="720" w:hanging="360"/>
      </w:pPr>
      <w:rPr>
        <w:rFonts w:ascii="Times New Roman" w:eastAsia="Calibri"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6ED2D5AA"/>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FC32B6F6"/>
    <w:lvl w:ilvl="0">
      <w:start w:val="1"/>
      <w:numFmt w:val="bullet"/>
      <w:lvlText w:val="o"/>
      <w:lvlJc w:val="left"/>
      <w:pPr>
        <w:ind w:left="720" w:hanging="360"/>
      </w:pPr>
      <w:rPr>
        <w:rFonts w:ascii="Courier New" w:hAnsi="Courier New" w:cs="Courier New"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52BA2BF0"/>
    <w:lvl w:ilvl="0">
      <w:start w:val="1"/>
      <w:numFmt w:val="bullet"/>
      <w:lvlText w:val="o"/>
      <w:lvlJc w:val="left"/>
      <w:pPr>
        <w:ind w:left="720" w:hanging="360"/>
      </w:pPr>
      <w:rPr>
        <w:rFonts w:ascii="Courier New" w:hAnsi="Courier New" w:cs="Courier New"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F3B05B9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A5E4C304"/>
    <w:lvl w:ilvl="0">
      <w:start w:val="1"/>
      <w:numFmt w:val="bullet"/>
      <w:lvlText w:val="-"/>
      <w:lvlJc w:val="left"/>
      <w:pPr>
        <w:ind w:left="720" w:hanging="360"/>
      </w:pPr>
      <w:rPr>
        <w:rFonts w:ascii="Times New Roman" w:eastAsia="Calibri"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2FFEB22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CB8AFC4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440" w:hanging="360"/>
      </w:pPr>
      <w:rPr>
        <w:rFonts w:ascii="Times New Roman" w:eastAsia="Calibri" w:hAnsi="Times New Roman" w:cs="Times New Roman"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AAE6BCD8"/>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0732435A"/>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nsid w:val="0000000E"/>
    <w:multiLevelType w:val="hybridMultilevel"/>
    <w:tmpl w:val="25B4C52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FFB2D532"/>
    <w:lvl w:ilvl="0">
      <w:start w:val="1"/>
      <w:numFmt w:val="bullet"/>
      <w:lvlText w:val="-"/>
      <w:lvlJc w:val="left"/>
      <w:pPr>
        <w:ind w:left="720" w:hanging="360"/>
      </w:pPr>
      <w:rPr>
        <w:rFonts w:ascii="Times New Roman" w:eastAsia="Calibri"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5"/>
  </w:num>
  <w:num w:numId="4">
    <w:abstractNumId w:val="6"/>
  </w:num>
  <w:num w:numId="5">
    <w:abstractNumId w:val="11"/>
  </w:num>
  <w:num w:numId="6">
    <w:abstractNumId w:val="9"/>
  </w:num>
  <w:num w:numId="7">
    <w:abstractNumId w:val="1"/>
  </w:num>
  <w:num w:numId="8">
    <w:abstractNumId w:val="3"/>
  </w:num>
  <w:num w:numId="9">
    <w:abstractNumId w:val="4"/>
  </w:num>
  <w:num w:numId="10">
    <w:abstractNumId w:val="8"/>
  </w:num>
  <w:num w:numId="11">
    <w:abstractNumId w:val="7"/>
  </w:num>
  <w:num w:numId="12">
    <w:abstractNumId w:val="12"/>
  </w:num>
  <w:num w:numId="13">
    <w:abstractNumId w:val="5"/>
  </w:num>
  <w:num w:numId="14">
    <w:abstractNumId w:val="13"/>
  </w:num>
  <w:num w:numId="15">
    <w:abstractNumId w:val="1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000"/>
    <w:rsid w:val="00851299"/>
    <w:rsid w:val="00BC5674"/>
  </w:rsids>
  <m:mathPr>
    <m:mathFont m:val="Cambria Math"/>
  </m:mathPr>
  <w:themeFontLang w:val="en-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宋体"/>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theme" Target="theme/theme1.xml" /><Relationship Id="rId9" Type="http://schemas.openxmlformats.org/officeDocument/2006/relationships/numbering" Target="numbering.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1189</Words>
  <Characters>7879</Characters>
  <Application>Microsoft Office Word</Application>
  <DocSecurity>0</DocSecurity>
  <Lines>0</Lines>
  <Paragraphs>172</Paragraphs>
  <ScaleCrop>false</ScaleCrop>
  <Company/>
  <LinksUpToDate>false</LinksUpToDate>
  <CharactersWithSpaces>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SRIKESH K</dc:creator>
  <cp:lastModifiedBy>A142</cp:lastModifiedBy>
  <cp:revision>3</cp:revision>
  <dcterms:created xsi:type="dcterms:W3CDTF">2024-12-16T06:38:15Z</dcterms:created>
  <dcterms:modified xsi:type="dcterms:W3CDTF">2024-12-16T06:38:15Z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4e1c2659b2bf40289ae05094f58b15ae</vt:lpwstr>
  </property>
</Properties>
</file>