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DA291C"/>
          <w:sz w:val="44"/>
        </w:rPr>
        <w:t>Google A2UI (Agent-to-User Interface) Master Workshop Guide</w:t>
      </w:r>
    </w:p>
    <w:p>
      <w:pPr>
        <w:spacing w:after="320"/>
      </w:pPr>
      <w:r>
        <w:rPr>
          <w:i/>
          <w:color w:val="666666"/>
          <w:sz w:val="24"/>
        </w:rPr>
        <w:t>A 35-Minute Hands-On Blueprint: Architecture, Agentic Backend &amp; @a2ui/react Frontend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752"/>
            <w:shd w:fill="FFF8E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🎯 Target Audience: Developers, Architects, AI Engineers</w:t>
            </w:r>
          </w:p>
        </w:tc>
        <w:tc>
          <w:tcPr>
            <w:tcW w:type="dxa" w:w="4752"/>
            <w:shd w:fill="FFF8E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</w:rPr>
              <w:t>⏱️ Session Duration: 30 - 40 Minutes</w:t>
            </w:r>
          </w:p>
        </w:tc>
      </w:tr>
      <w:tr>
        <w:tc>
          <w:tcPr>
            <w:tcW w:type="dxa" w:w="4752"/>
            <w:shd w:fill="FFF8E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</w:rPr>
              <w:t>🛠️ Stack: Python FastAPI + Google ADK + React (@a2ui/react)</w:t>
            </w:r>
          </w:p>
        </w:tc>
        <w:tc>
          <w:tcPr>
            <w:tcW w:type="dxa" w:w="4752"/>
            <w:shd w:fill="FFF8E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i/>
              </w:rPr>
              <w:t>🍔 Use Case: McDonald's AI Food Ordering Kiosk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DA291C"/>
        </w:rPr>
        <w:t>1. Workshop Agenda &amp; Session Timing (35 Mins Total)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A291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Timing</w:t>
            </w:r>
          </w:p>
        </w:tc>
        <w:tc>
          <w:tcPr>
            <w:tcW w:type="dxa" w:w="3312"/>
            <w:shd w:fill="DA291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Topic / Module</w:t>
            </w:r>
          </w:p>
        </w:tc>
        <w:tc>
          <w:tcPr>
            <w:tcW w:type="dxa" w:w="3312"/>
            <w:shd w:fill="DA291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Format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00:00 - 08:00 (8m)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Part 1: What is A2UI? Real-World Problem, Architecture &amp; 3 Core Messages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Conceptual Slides</w:t>
            </w:r>
          </w:p>
        </w:tc>
      </w:tr>
      <w:tr>
        <w:tc>
          <w:tcPr>
            <w:tcW w:type="dxa" w:w="331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08:00 - 20:00 (12m)</w:t>
            </w:r>
          </w:p>
        </w:tc>
        <w:tc>
          <w:tcPr>
            <w:tcW w:type="dxa" w:w="331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Part 2: Agentic Backend Walkthrough (Orchestrator, Sub-Agents, Tools &amp; JSON DB)</w:t>
            </w:r>
          </w:p>
        </w:tc>
        <w:tc>
          <w:tcPr>
            <w:tcW w:type="dxa" w:w="331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Code Walkthrough &amp; CLI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20:00 - 30:00 (10m)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Part 3: Frontend Walkthrough (@a2ui/react, McDonaldsRenderer, Action Loop)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Code Walkthrough &amp; UI</w:t>
            </w:r>
          </w:p>
        </w:tc>
      </w:tr>
      <w:tr>
        <w:tc>
          <w:tcPr>
            <w:tcW w:type="dxa" w:w="331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30:00 - 35:00 (5m)</w:t>
            </w:r>
          </w:p>
        </w:tc>
        <w:tc>
          <w:tcPr>
            <w:tcW w:type="dxa" w:w="331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Part 4: Live End-to-End Demo (Menu -&gt; Customizer -&gt; Tray &amp; Multi-Card Pay -&gt; Invoice)</w:t>
            </w:r>
          </w:p>
        </w:tc>
        <w:tc>
          <w:tcPr>
            <w:tcW w:type="dxa" w:w="3312"/>
            <w:shd w:fill="F9F9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Interactive Live Demo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DA291C"/>
        </w:rPr>
        <w:t>2. Part 1: What is A2UI and Why Does It Matter?</w:t>
      </w:r>
    </w:p>
    <w:p>
      <w:r>
        <w:rPr>
          <w:b/>
        </w:rPr>
        <w:t>The Fundamental Problem with Traditional Chatbots:</w:t>
        <w:br/>
      </w:r>
      <w:r>
        <w:t>When a user orders food through a conventional text chatbot, the AI outputs paragraphs of text asking for options: 'Which burger would you like? Type 1 for medium fries, type 2 for large...'. This text-based interface is high-friction, error-prone, and slow. Real humans need visual menus, touch radio buttons, ingredient checkboxes, and one-tap payment.</w:t>
      </w:r>
    </w:p>
    <w:p/>
    <w:p>
      <w:r>
        <w:rPr>
          <w:b/>
        </w:rPr>
        <w:t>Traditional LLM Chatbot vs. Google A2UI Generative UI: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27251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Traditional Text Chatbot ❌</w:t>
            </w:r>
          </w:p>
        </w:tc>
        <w:tc>
          <w:tcPr>
            <w:tcW w:type="dxa" w:w="4968"/>
            <w:shd w:fill="27251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Google A2UI Generative UI ✨</w:t>
            </w:r>
          </w:p>
        </w:tc>
      </w:tr>
      <w:tr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Wall of text messages; tedious to read and reply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Native, high-resolution interactive UI widgets and cards</w:t>
            </w:r>
          </w:p>
        </w:tc>
      </w:tr>
      <w:tr>
        <w:tc>
          <w:tcPr>
            <w:tcW w:type="dxa" w:w="4968"/>
            <w:shd w:fill="F5F5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High latency: Every minor option change requires an LLM call</w:t>
            </w:r>
          </w:p>
        </w:tc>
        <w:tc>
          <w:tcPr>
            <w:tcW w:type="dxa" w:w="4968"/>
            <w:shd w:fill="F5F5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60 FPS local reactive state via JSON Pointer data binding</w:t>
            </w:r>
          </w:p>
        </w:tc>
      </w:tr>
      <w:tr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Unstructured user text creates parsing failures</w:t>
            </w:r>
          </w:p>
        </w:tc>
        <w:tc>
          <w:tcPr>
            <w:tcW w:type="dxa" w:w="4968"/>
            <w:shd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Deterministic client action events ({ eventName, context })</w:t>
            </w:r>
          </w:p>
        </w:tc>
      </w:tr>
      <w:tr>
        <w:tc>
          <w:tcPr>
            <w:tcW w:type="dxa" w:w="4968"/>
            <w:shd w:fill="F5F5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Vulnerable to XSS / arbitrary HTML code injection</w:t>
            </w:r>
          </w:p>
        </w:tc>
        <w:tc>
          <w:tcPr>
            <w:tcW w:type="dxa" w:w="4968"/>
            <w:shd w:fill="F5F5F7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t>Zero-XSS Sandbox: Pure declarative JSON catalog schema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color w:val="333333"/>
        </w:rPr>
        <w:t>The 3 Core Protocol Messages in A2UI v0.9:</w:t>
      </w:r>
    </w:p>
    <w:p>
      <w:pPr>
        <w:pStyle w:val="ListBullet"/>
      </w:pPr>
      <w:r>
        <w:rPr>
          <w:b/>
        </w:rPr>
        <w:t xml:space="preserve">1. createSurface: </w:t>
      </w:r>
      <w:r>
        <w:t>Initializes an isolated surface container on the client, sets the surfaceId, specifies the component catalog (e.g. basicCatalog), and defines styling themes.</w:t>
      </w:r>
    </w:p>
    <w:p>
      <w:pPr>
        <w:pStyle w:val="ListBullet"/>
      </w:pPr>
      <w:r>
        <w:rPr>
          <w:b/>
        </w:rPr>
        <w:t xml:space="preserve">2. updateComponents: </w:t>
      </w:r>
      <w:r>
        <w:t>Declares a hierarchical component layout using a flat array of component objects with IDs (e.g., Column -&gt; Row -&gt; Card -&gt; Image, Text, ChoicePicker, Button).</w:t>
      </w:r>
    </w:p>
    <w:p>
      <w:pPr>
        <w:pStyle w:val="ListBullet"/>
      </w:pPr>
      <w:r>
        <w:rPr>
          <w:b/>
        </w:rPr>
        <w:t xml:space="preserve">3. updateDataModel: </w:t>
      </w:r>
      <w:r>
        <w:t>Populates and updates dynamic reactive data using JSON Pointer paths (e.g. path: '/meals' or path: '/custom/piriPiri').</w:t>
      </w:r>
    </w:p>
    <w:p>
      <w:pPr>
        <w:spacing w:after="240"/>
      </w:pPr>
    </w:p>
    <w:p>
      <w:pPr>
        <w:pStyle w:val="Heading1"/>
      </w:pPr>
      <w:r>
        <w:rPr>
          <w:color w:val="DA291C"/>
        </w:rPr>
        <w:t>3. Part 2: Agentic Backend Architecture &amp; Code Walkthrough</w:t>
      </w:r>
    </w:p>
    <w:p>
      <w:r>
        <w:t>The backend is built with FastAPI and Google ADK, implementing the Router-Specialist Agentic Design Pattern. Business logic is cleanly decoupled into deterministic Python tools and a structured JSON menu database.</w:t>
      </w:r>
    </w:p>
    <w:p>
      <w:pPr>
        <w:pStyle w:val="Heading2"/>
      </w:pPr>
      <w:r>
        <w:t>Architecture Overview:</w:t>
      </w:r>
    </w:p>
    <w:p>
      <w:pPr>
        <w:ind w:left="288"/>
      </w:pPr>
      <w:r>
        <w:rPr>
          <w:rFonts w:ascii="Courier New" w:hAnsi="Courier New"/>
        </w:rPr>
        <w:t>Master Kiosk Orchestrator (server/agent.py)</w:t>
        <w:br/>
        <w:t xml:space="preserve">  ├── 1. MenuDiscoveryAgent       --&gt; tool: query_menu_database()</w:t>
        <w:br/>
        <w:t xml:space="preserve">  ├── 2. MealCustomizerAgent      --&gt; tool: get_meal_details(), get_customization_options()</w:t>
        <w:br/>
        <w:t xml:space="preserve">  ├── 3. CartAndPaymentAgent      --&gt; tool: calculate_tray_totals(), get_available_payment_methods()</w:t>
        <w:br/>
        <w:t xml:space="preserve">  └── 4. InvoiceSettlementAgent   --&gt; tool: generate_purchase_order_invoice()</w:t>
        <w:br/>
      </w:r>
    </w:p>
    <w:p>
      <w:pPr>
        <w:pStyle w:val="Heading2"/>
      </w:pPr>
      <w:r>
        <w:t>Key Backend Files &amp; Components:</w:t>
      </w:r>
    </w:p>
    <w:p>
      <w:pPr>
        <w:pStyle w:val="ListBullet"/>
      </w:pPr>
      <w:r>
        <w:rPr>
          <w:b/>
        </w:rPr>
        <w:t xml:space="preserve">server/restaurant_data.json: </w:t>
      </w:r>
      <w:r>
        <w:t>Source of truth for Indian McDonald's meals, dietary flags (Veg/Non-Veg), prices (₹), calories, customization add-ons, and payment options.</w:t>
      </w:r>
    </w:p>
    <w:p>
      <w:pPr>
        <w:pStyle w:val="ListBullet"/>
      </w:pPr>
      <w:r>
        <w:rPr>
          <w:b/>
        </w:rPr>
        <w:t xml:space="preserve">server/tools.py: </w:t>
      </w:r>
      <w:r>
        <w:t>Modular Python tools handling multi-field search, 5% GST tax calculation (2.5% CGST + 2.5% SGST), and PO generation.</w:t>
      </w:r>
    </w:p>
    <w:p>
      <w:pPr>
        <w:pStyle w:val="ListBullet"/>
      </w:pPr>
      <w:r>
        <w:rPr>
          <w:b/>
        </w:rPr>
        <w:t xml:space="preserve">server/agent.py: </w:t>
      </w:r>
      <w:r>
        <w:t>Implements ADKRestaurantAgent with the 4 specialist sub-agents, routing natural language queries and client UI action events.</w:t>
      </w:r>
    </w:p>
    <w:p>
      <w:pPr>
        <w:pStyle w:val="ListBullet"/>
      </w:pPr>
      <w:r>
        <w:rPr>
          <w:b/>
        </w:rPr>
        <w:t xml:space="preserve">server/main.py: </w:t>
      </w:r>
      <w:r>
        <w:t>FastAPI web server exposing GET / (health &amp; spec) and POST /agent/message (A2UI payload streaming).</w:t>
      </w:r>
    </w:p>
    <w:p>
      <w:pPr>
        <w:spacing w:after="240"/>
      </w:pPr>
    </w:p>
    <w:p>
      <w:pPr>
        <w:pStyle w:val="Heading1"/>
      </w:pPr>
      <w:r>
        <w:rPr>
          <w:color w:val="DA291C"/>
        </w:rPr>
        <w:t>4. Part 3: Frontend Walkthrough with @a2ui/react</w:t>
      </w:r>
    </w:p>
    <w:p>
      <w:r>
        <w:t>The frontend is a pure React + TypeScript application leveraging Google's official @a2ui/react and @a2ui/web_core SDKs. It features an inline conversational chatbot with a persistent side-by-side Live A2UI Protocol Inspector.</w:t>
      </w:r>
    </w:p>
    <w:p>
      <w:pPr>
        <w:pStyle w:val="Heading2"/>
      </w:pPr>
      <w:r>
        <w:t>McDonaldsRenderer Component (client/src/a2ui/mcdonaldsRenderer.tsx):</w:t>
      </w:r>
    </w:p>
    <w:p>
      <w:r>
        <w:t>The McDonaldsRenderer initializes an instance of MessageProcessor with basicCatalog, feeds incoming A2UI messages into the model, and renders safe native React components via &lt;A2uiSurface /&gt;:</w:t>
      </w:r>
    </w:p>
    <w:p>
      <w:pPr>
        <w:ind w:left="288"/>
      </w:pPr>
      <w:r>
        <w:rPr>
          <w:rFonts w:ascii="Courier New" w:hAnsi="Courier New"/>
        </w:rPr>
        <w:t>const newProcessor = new MessageProcessor([basicCatalog], async (action: A2uiClientAction) =&gt; {</w:t>
        <w:br/>
        <w:t xml:space="preserve">  if (onAction) onAction(action); // Dispatches event back to agent loop</w:t>
        <w:br/>
        <w:t>});</w:t>
        <w:br/>
        <w:t>newProcessor.processMessages(messages);</w:t>
        <w:br/>
        <w:t>return surfaces.map(surface =&gt; &lt;A2uiSurface key={surface.id} surface={surface} /&gt;);</w:t>
        <w:br/>
      </w:r>
    </w:p>
    <w:p>
      <w:pPr>
        <w:spacing w:after="240"/>
      </w:pPr>
    </w:p>
    <w:p>
      <w:pPr>
        <w:pStyle w:val="Heading1"/>
      </w:pPr>
      <w:r>
        <w:rPr>
          <w:color w:val="DA291C"/>
        </w:rPr>
        <w:t>5. Part 4: Step-by-Step Live Demo Presentation Script</w:t>
      </w:r>
    </w:p>
    <w:p>
      <w:r>
        <w:rPr>
          <w:b/>
        </w:rPr>
        <w:t>Step 1: Browse Indian Best Sellers Menu</w:t>
        <w:br/>
      </w:r>
      <w:r>
        <w:rPr>
          <w:i/>
        </w:rPr>
        <w:t>• Action: Type: 'Show me the menu'</w:t>
        <w:br/>
      </w:r>
      <w:r>
        <w:t>• Presenter Talking Point: Show how the agent emits createSurface, updateComponents, and updateDataModel. Point to the live JSON stream in the Inspector.</w:t>
      </w:r>
    </w:p>
    <w:p>
      <w:r>
        <w:rPr>
          <w:b/>
        </w:rPr>
        <w:t>Step 2: Interactive Meal Customization &amp; Two-Way Binding</w:t>
        <w:br/>
      </w:r>
      <w:r>
        <w:rPr>
          <w:i/>
        </w:rPr>
        <w:t>• Action: Click: 'Customize Meal 🍔' on McSpicy Paneer Card</w:t>
        <w:br/>
      </w:r>
      <w:r>
        <w:t>• Presenter Talking Point: Toggle Piri Piri Spice Mix (+₹25) and Extra Cheese (+₹35). Demonstrate that checkbox state updates instantly at 60 FPS without LLM latency.</w:t>
      </w:r>
    </w:p>
    <w:p>
      <w:r>
        <w:rPr>
          <w:b/>
        </w:rPr>
        <w:t>Step 3: Tray Review with Multiple Card Payment Options</w:t>
        <w:br/>
      </w:r>
      <w:r>
        <w:rPr>
          <w:i/>
        </w:rPr>
        <w:t>• Action: Click: 'Add Customized Meal to Order 🛒'</w:t>
        <w:br/>
      </w:r>
      <w:r>
        <w:t>• Presenter Talking Point: Demonstrate itemized pricing, 5% GST breakdown, and the Multi-Card ChoicePicker (Visa/Mastercard, RuPay, Amex, Google Pay UPI, Apple Pay).</w:t>
      </w:r>
    </w:p>
    <w:p>
      <w:r>
        <w:rPr>
          <w:b/>
        </w:rPr>
        <w:t>Step 4: Payment Confirmation &amp; GST Tax Invoice #88</w:t>
        <w:br/>
      </w:r>
      <w:r>
        <w:rPr>
          <w:i/>
        </w:rPr>
        <w:t>• Action: Click: '💳 Pay with Selected Card/UPI &amp; Print Invoice'</w:t>
        <w:br/>
      </w:r>
      <w:r>
        <w:t>• Presenter Talking Point: Watch the confetti shoot across the screen. Show the official GST Tax Invoice and Order Pickup Token #88 with Table Tent #12 instructions.</w:t>
      </w:r>
    </w:p>
    <w:p>
      <w:pPr>
        <w:spacing w:after="280"/>
      </w:pPr>
    </w:p>
    <w:p>
      <w:pPr>
        <w:pStyle w:val="Heading1"/>
      </w:pPr>
      <w:r>
        <w:rPr>
          <w:color w:val="DA291C"/>
        </w:rPr>
        <w:t>6. Key Architecture Takeaways for Attendees</w:t>
      </w:r>
    </w:p>
    <w:p>
      <w:pPr>
        <w:pStyle w:val="ListBullet"/>
      </w:pPr>
      <w:r>
        <w:rPr>
          <w:b/>
        </w:rPr>
        <w:t xml:space="preserve">Security by Design: </w:t>
      </w:r>
      <w:r>
        <w:t>Zero eval() or raw HTML injection. The client only renders trusted catalog components.</w:t>
      </w:r>
    </w:p>
    <w:p>
      <w:pPr>
        <w:pStyle w:val="ListBullet"/>
      </w:pPr>
      <w:r>
        <w:rPr>
          <w:b/>
        </w:rPr>
        <w:t xml:space="preserve">Multi-Platform Portability: </w:t>
      </w:r>
      <w:r>
        <w:t>The exact same A2UI JSON payload can be consumed by Web (React), Mobile (Flutter, SwiftUI, Jetpack Compose), and in-car kiosks.</w:t>
      </w:r>
    </w:p>
    <w:p>
      <w:pPr>
        <w:pStyle w:val="ListBullet"/>
      </w:pPr>
      <w:r>
        <w:rPr>
          <w:b/>
        </w:rPr>
        <w:t xml:space="preserve">Deterministic Two-Way Event Loop: </w:t>
      </w:r>
      <w:r>
        <w:t>Client components dispatch typed JSON payloads ({ eventName, context }), allowing agents to update state with surgical precision.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