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color w:val="auto"/>
          <w:sz w:val="22"/>
          <w:szCs w:val="22"/>
        </w:rPr>
        <w:id w:val="716325945"/>
        <w:docPartObj>
          <w:docPartGallery w:val="Cover Pages"/>
          <w:docPartUnique/>
        </w:docPartObj>
      </w:sdtPr>
      <w:sdtEndPr/>
      <w:sdtContent>
        <w:p w14:paraId="1E23EB78" w14:textId="6C11499E" w:rsidR="007C2963" w:rsidRDefault="00DA6450" w:rsidP="00404027">
          <w:pPr>
            <w:pStyle w:val="Heading1"/>
          </w:pPr>
          <w:r>
            <w:rPr>
              <w:noProof/>
            </w:rPr>
            <mc:AlternateContent>
              <mc:Choice Requires="wps">
                <w:drawing>
                  <wp:anchor distT="0" distB="0" distL="114300" distR="114300" simplePos="0" relativeHeight="251660800" behindDoc="0" locked="0" layoutInCell="1" allowOverlap="1" wp14:anchorId="46290DE9" wp14:editId="14E33913">
                    <wp:simplePos x="0" y="0"/>
                    <wp:positionH relativeFrom="page">
                      <wp:posOffset>5524500</wp:posOffset>
                    </wp:positionH>
                    <wp:positionV relativeFrom="page">
                      <wp:posOffset>200025</wp:posOffset>
                    </wp:positionV>
                    <wp:extent cx="2028190" cy="9653270"/>
                    <wp:effectExtent l="0" t="0" r="0" b="0"/>
                    <wp:wrapNone/>
                    <wp:docPr id="472" name="Rectangle 4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028190" cy="965327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3B61804" w14:textId="3D8841BB" w:rsidR="00440F47" w:rsidRDefault="003248CE">
                                <w:pPr>
                                  <w:pStyle w:val="Subtitle"/>
                                  <w:rPr>
                                    <w:rFonts w:cstheme="minorBidi"/>
                                    <w:color w:val="FFFFFF" w:themeColor="background1"/>
                                  </w:rPr>
                                </w:pPr>
                                <w:sdt>
                                  <w:sdtPr>
                                    <w:rPr>
                                      <w:rFonts w:cstheme="minorBidi"/>
                                      <w:color w:val="FFFFFF" w:themeColor="background1"/>
                                    </w:rPr>
                                    <w:alias w:val="Subject"/>
                                    <w:tag w:val=""/>
                                    <w:id w:val="-1980302173"/>
                                    <w:dataBinding w:prefixMappings="xmlns:ns0='http://purl.org/dc/elements/1.1/' xmlns:ns1='http://schemas.openxmlformats.org/package/2006/metadata/core-properties' " w:xpath="/ns1:coreProperties[1]/ns0:subject[1]" w:storeItemID="{6C3C8BC8-F283-45AE-878A-BAB7291924A1}"/>
                                    <w:text/>
                                  </w:sdtPr>
                                  <w:sdtEndPr/>
                                  <w:sdtContent>
                                    <w:r w:rsidR="00440F47">
                                      <w:rPr>
                                        <w:rFonts w:cstheme="minorBidi"/>
                                        <w:color w:val="FFFFFF" w:themeColor="background1"/>
                                      </w:rPr>
                                      <w:t>72-20PJ11-03</w:t>
                                    </w:r>
                                  </w:sdtContent>
                                </w:sdt>
                                <w:r w:rsidR="00440F47">
                                  <w:rPr>
                                    <w:rFonts w:cstheme="minorBidi"/>
                                    <w:color w:val="FFFFFF" w:themeColor="background1"/>
                                  </w:rPr>
                                  <w:t xml:space="preserve"> Rev </w:t>
                                </w:r>
                                <w:sdt>
                                  <w:sdtPr>
                                    <w:rPr>
                                      <w:rFonts w:cstheme="minorBidi"/>
                                      <w:color w:val="FFFFFF" w:themeColor="background1"/>
                                    </w:rPr>
                                    <w:alias w:val="Status"/>
                                    <w:tag w:val=""/>
                                    <w:id w:val="-2039264022"/>
                                    <w:dataBinding w:prefixMappings="xmlns:ns0='http://purl.org/dc/elements/1.1/' xmlns:ns1='http://schemas.openxmlformats.org/package/2006/metadata/core-properties' " w:xpath="/ns1:coreProperties[1]/ns1:contentStatus[1]" w:storeItemID="{6C3C8BC8-F283-45AE-878A-BAB7291924A1}"/>
                                    <w:text/>
                                  </w:sdtPr>
                                  <w:sdtEndPr/>
                                  <w:sdtContent>
                                    <w:r w:rsidR="009237CF">
                                      <w:rPr>
                                        <w:rFonts w:cstheme="minorBidi"/>
                                        <w:color w:val="FFFFFF" w:themeColor="background1"/>
                                      </w:rPr>
                                      <w:t>04</w:t>
                                    </w:r>
                                  </w:sdtContent>
                                </w:sdt>
                              </w:p>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96000</wp14:pctHeight>
                    </wp14:sizeRelV>
                  </wp:anchor>
                </w:drawing>
              </mc:Choice>
              <mc:Fallback>
                <w:pict>
                  <v:rect w14:anchorId="46290DE9" id="Rectangle 472" o:spid="_x0000_s1026" style="position:absolute;left:0;text-align:left;margin-left:435pt;margin-top:15.75pt;width:159.7pt;height:760.1pt;z-index:251660800;visibility:visible;mso-wrap-style:square;mso-width-percent:0;mso-height-percent:960;mso-wrap-distance-left:9pt;mso-wrap-distance-top:0;mso-wrap-distance-right:9pt;mso-wrap-distance-bottom:0;mso-position-horizontal:absolute;mso-position-horizontal-relative:page;mso-position-vertical:absolute;mso-position-vertical-relative:page;mso-width-percent:0;mso-height-percent:96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" fillcolor="#44546a [3215]" stroked="f" strokeweight="1pt">
                    <v:textbox inset="14.4pt,,14.4pt">
                      <w:txbxContent>
                        <w:p w14:paraId="33B61804" w14:textId="3D8841BB" w:rsidR="00440F47" w:rsidRDefault="003248CE">
                          <w:pPr>
                            <w:pStyle w:val="Subtitle"/>
                            <w:rPr>
                              <w:rFonts w:cstheme="minorBidi"/>
                              <w:color w:val="FFFFFF" w:themeColor="background1"/>
                            </w:rPr>
                          </w:pPr>
                          <w:sdt>
                            <w:sdtPr>
                              <w:rPr>
                                <w:rFonts w:cstheme="minorBidi"/>
                                <w:color w:val="FFFFFF" w:themeColor="background1"/>
                              </w:rPr>
                              <w:alias w:val="Subject"/>
                              <w:tag w:val=""/>
                              <w:id w:val="-1980302173"/>
                              <w:dataBinding w:prefixMappings="xmlns:ns0='http://purl.org/dc/elements/1.1/' xmlns:ns1='http://schemas.openxmlformats.org/package/2006/metadata/core-properties' " w:xpath="/ns1:coreProperties[1]/ns0:subject[1]" w:storeItemID="{6C3C8BC8-F283-45AE-878A-BAB7291924A1}"/>
                              <w:text/>
                            </w:sdtPr>
                            <w:sdtEndPr/>
                            <w:sdtContent>
                              <w:r w:rsidR="00440F47">
                                <w:rPr>
                                  <w:rFonts w:cstheme="minorBidi"/>
                                  <w:color w:val="FFFFFF" w:themeColor="background1"/>
                                </w:rPr>
                                <w:t>72-20PJ11-03</w:t>
                              </w:r>
                            </w:sdtContent>
                          </w:sdt>
                          <w:r w:rsidR="00440F47">
                            <w:rPr>
                              <w:rFonts w:cstheme="minorBidi"/>
                              <w:color w:val="FFFFFF" w:themeColor="background1"/>
                            </w:rPr>
                            <w:t xml:space="preserve"> Rev </w:t>
                          </w:r>
                          <w:sdt>
                            <w:sdtPr>
                              <w:rPr>
                                <w:rFonts w:cstheme="minorBidi"/>
                                <w:color w:val="FFFFFF" w:themeColor="background1"/>
                              </w:rPr>
                              <w:alias w:val="Status"/>
                              <w:tag w:val=""/>
                              <w:id w:val="-2039264022"/>
                              <w:dataBinding w:prefixMappings="xmlns:ns0='http://purl.org/dc/elements/1.1/' xmlns:ns1='http://schemas.openxmlformats.org/package/2006/metadata/core-properties' " w:xpath="/ns1:coreProperties[1]/ns1:contentStatus[1]" w:storeItemID="{6C3C8BC8-F283-45AE-878A-BAB7291924A1}"/>
                              <w:text/>
                            </w:sdtPr>
                            <w:sdtEndPr/>
                            <w:sdtContent>
                              <w:r w:rsidR="009237CF">
                                <w:rPr>
                                  <w:rFonts w:cstheme="minorBidi"/>
                                  <w:color w:val="FFFFFF" w:themeColor="background1"/>
                                </w:rPr>
                                <w:t>04</w:t>
                              </w:r>
                            </w:sdtContent>
                          </w:sdt>
                        </w:p>
                      </w:txbxContent>
                    </v:textbox>
                    <w10:wrap anchorx="page" anchory="page"/>
                  </v:rect>
                </w:pict>
              </mc:Fallback>
            </mc:AlternateContent>
          </w:r>
          <w:r>
            <w:rPr>
              <w:noProof/>
            </w:rPr>
            <mc:AlternateContent>
              <mc:Choice Requires="wps">
                <w:drawing>
                  <wp:anchor distT="0" distB="0" distL="114300" distR="114300" simplePos="0" relativeHeight="251656704" behindDoc="0" locked="0" layoutInCell="1" allowOverlap="1" wp14:anchorId="30077C49" wp14:editId="58F645CF">
                    <wp:simplePos x="0" y="0"/>
                    <wp:positionH relativeFrom="page">
                      <wp:posOffset>152400</wp:posOffset>
                    </wp:positionH>
                    <wp:positionV relativeFrom="page">
                      <wp:posOffset>200025</wp:posOffset>
                    </wp:positionV>
                    <wp:extent cx="5238750" cy="9655810"/>
                    <wp:effectExtent l="0" t="0" r="0" b="0"/>
                    <wp:wrapNone/>
                    <wp:docPr id="471"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238750" cy="9655810"/>
                            </a:xfrm>
                            <a:prstGeom prst="rect">
                              <a:avLst/>
                            </a:prstGeom>
                            <a:solidFill>
                              <a:schemeClr val="accent1"/>
                            </a:solidFill>
                            <a:ln>
                              <a:noFill/>
                            </a:ln>
                          </wps:spPr>
                          <wps:txbx>
                            <w:txbxContent>
                              <w:sdt>
                                <w:sdtPr>
                                  <w:alias w:val="Title"/>
                                  <w:id w:val="1294488655"/>
                                  <w:dataBinding w:prefixMappings="xmlns:ns0='http://schemas.openxmlformats.org/package/2006/metadata/core-properties' xmlns:ns1='http://purl.org/dc/elements/1.1/'" w:xpath="/ns0:coreProperties[1]/ns1:title[1]" w:storeItemID="{6C3C8BC8-F283-45AE-878A-BAB7291924A1}"/>
                                  <w:text/>
                                </w:sdtPr>
                                <w:sdtEndPr/>
                                <w:sdtContent>
                                  <w:p w14:paraId="60788583" w14:textId="77777777" w:rsidR="00440F47" w:rsidRPr="00C775DB" w:rsidRDefault="00440F47" w:rsidP="00C775DB">
                                    <w:pPr>
                                      <w:pStyle w:val="Title"/>
                                    </w:pPr>
                                    <w:r>
                                      <w:t>Software Interface Specification, Project GhostBuster</w:t>
                                    </w:r>
                                  </w:p>
                                </w:sdtContent>
                              </w:sdt>
                              <w:p w14:paraId="0AA6CCBB" w14:textId="77777777" w:rsidR="00440F47" w:rsidRDefault="00440F47">
                                <w:pPr>
                                  <w:spacing w:before="240"/>
                                  <w:ind w:left="720"/>
                                  <w:jc w:val="right"/>
                                  <w:rPr>
                                    <w:color w:val="FFFFFF" w:themeColor="background1"/>
                                  </w:rPr>
                                </w:pPr>
                              </w:p>
                              <w:p w14:paraId="3C08E91E" w14:textId="77777777" w:rsidR="00440F47" w:rsidRPr="00C31294" w:rsidRDefault="003248CE" w:rsidP="00C31294">
                                <w:pPr>
                                  <w:spacing w:before="240"/>
                                  <w:ind w:left="1008"/>
                                  <w:jc w:val="right"/>
                                  <w:rPr>
                                    <w:color w:val="FFFFFF" w:themeColor="background1"/>
                                    <w:sz w:val="21"/>
                                    <w:szCs w:val="21"/>
                                  </w:rPr>
                                </w:pPr>
                                <w:sdt>
                                  <w:sdtPr>
                                    <w:rPr>
                                      <w:color w:val="FFFFFF" w:themeColor="background1"/>
                                      <w:sz w:val="21"/>
                                      <w:szCs w:val="21"/>
                                    </w:rPr>
                                    <w:alias w:val="Abstract"/>
                                    <w:id w:val="-1446457820"/>
                                    <w:dataBinding w:prefixMappings="xmlns:ns0='http://schemas.microsoft.com/office/2006/coverPageProps'" w:xpath="/ns0:CoverPageProperties[1]/ns0:Abstract[1]" w:storeItemID="{55AF091B-3C7A-41E3-B477-F2FDAA23CFDA}"/>
                                    <w:text/>
                                  </w:sdtPr>
                                  <w:sdtEndPr/>
                                  <w:sdtContent>
                                    <w:r w:rsidR="00440F47">
                                      <w:rPr>
                                        <w:color w:val="FFFFFF" w:themeColor="background1"/>
                                        <w:sz w:val="21"/>
                                        <w:szCs w:val="21"/>
                                      </w:rPr>
                                      <w:t>This Document describes the Software Interface between the GhostBuster Backpack microprocessor and the HERO Application on a remote computing platform.</w:t>
                                    </w:r>
                                  </w:sdtContent>
                                </w:sdt>
                              </w:p>
                            </w:txbxContent>
                          </wps:txbx>
                          <wps:bodyPr rot="0" vert="horz" wrap="square" lIns="274320" tIns="914400" rIns="274320" bIns="45720" anchor="ctr" anchorCtr="0" upright="1">
                            <a:noAutofit/>
                          </wps:bodyPr>
                        </wps:wsp>
                      </a:graphicData>
                    </a:graphic>
                    <wp14:sizeRelH relativeFrom="page">
                      <wp14:pctWidth>0</wp14:pctWidth>
                    </wp14:sizeRelH>
                    <wp14:sizeRelV relativeFrom="page">
                      <wp14:pctHeight>96000</wp14:pctHeight>
                    </wp14:sizeRelV>
                  </wp:anchor>
                </w:drawing>
              </mc:Choice>
              <mc:Fallback>
                <w:pict>
                  <v:rect w14:anchorId="30077C49" id="Rectangle 16" o:spid="_x0000_s1027" style="position:absolute;left:0;text-align:left;margin-left:12pt;margin-top:15.75pt;width:412.5pt;height:760.3pt;z-index:251656704;visibility:visible;mso-wrap-style:square;mso-width-percent:0;mso-height-percent:960;mso-wrap-distance-left:9pt;mso-wrap-distance-top:0;mso-wrap-distance-right:9pt;mso-wrap-distance-bottom:0;mso-position-horizontal:absolute;mso-position-horizontal-relative:page;mso-position-vertical:absolute;mso-position-vertical-relative:page;mso-width-percent:0;mso-height-percent:96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" fillcolor="#5b9bd5 [3204]" stroked="f">
                    <v:textbox inset="21.6pt,1in,21.6pt">
                      <w:txbxContent>
                        <w:sdt>
                          <w:sdtPr>
                            <w:alias w:val="Title"/>
                            <w:id w:val="1294488655"/>
                            <w:dataBinding w:prefixMappings="xmlns:ns0='http://schemas.openxmlformats.org/package/2006/metadata/core-properties' xmlns:ns1='http://purl.org/dc/elements/1.1/'" w:xpath="/ns0:coreProperties[1]/ns1:title[1]" w:storeItemID="{6C3C8BC8-F283-45AE-878A-BAB7291924A1}"/>
                            <w:text/>
                          </w:sdtPr>
                          <w:sdtEndPr/>
                          <w:sdtContent>
                            <w:p w14:paraId="60788583" w14:textId="77777777" w:rsidR="00440F47" w:rsidRPr="00C775DB" w:rsidRDefault="00440F47" w:rsidP="00C775DB">
                              <w:pPr>
                                <w:pStyle w:val="Title"/>
                              </w:pPr>
                              <w:r>
                                <w:t>Software Interface Specification, Project GhostBuster</w:t>
                              </w:r>
                            </w:p>
                          </w:sdtContent>
                        </w:sdt>
                        <w:p w14:paraId="0AA6CCBB" w14:textId="77777777" w:rsidR="00440F47" w:rsidRDefault="00440F47">
                          <w:pPr>
                            <w:spacing w:before="240"/>
                            <w:ind w:left="720"/>
                            <w:jc w:val="right"/>
                            <w:rPr>
                              <w:color w:val="FFFFFF" w:themeColor="background1"/>
                            </w:rPr>
                          </w:pPr>
                        </w:p>
                        <w:p w14:paraId="3C08E91E" w14:textId="77777777" w:rsidR="00440F47" w:rsidRPr="00C31294" w:rsidRDefault="003248CE" w:rsidP="00C31294">
                          <w:pPr>
                            <w:spacing w:before="240"/>
                            <w:ind w:left="1008"/>
                            <w:jc w:val="right"/>
                            <w:rPr>
                              <w:color w:val="FFFFFF" w:themeColor="background1"/>
                              <w:sz w:val="21"/>
                              <w:szCs w:val="21"/>
                            </w:rPr>
                          </w:pPr>
                          <w:sdt>
                            <w:sdtPr>
                              <w:rPr>
                                <w:color w:val="FFFFFF" w:themeColor="background1"/>
                                <w:sz w:val="21"/>
                                <w:szCs w:val="21"/>
                              </w:rPr>
                              <w:alias w:val="Abstract"/>
                              <w:id w:val="-1446457820"/>
                              <w:dataBinding w:prefixMappings="xmlns:ns0='http://schemas.microsoft.com/office/2006/coverPageProps'" w:xpath="/ns0:CoverPageProperties[1]/ns0:Abstract[1]" w:storeItemID="{55AF091B-3C7A-41E3-B477-F2FDAA23CFDA}"/>
                              <w:text/>
                            </w:sdtPr>
                            <w:sdtEndPr/>
                            <w:sdtContent>
                              <w:r w:rsidR="00440F47">
                                <w:rPr>
                                  <w:color w:val="FFFFFF" w:themeColor="background1"/>
                                  <w:sz w:val="21"/>
                                  <w:szCs w:val="21"/>
                                </w:rPr>
                                <w:t>This Document describes the Software Interface between the GhostBuster Backpack microprocessor and the HERO Application on a remote computing platform.</w:t>
                              </w:r>
                            </w:sdtContent>
                          </w:sdt>
                        </w:p>
                      </w:txbxContent>
                    </v:textbox>
                    <w10:wrap anchorx="page" anchory="page"/>
                  </v:rect>
                </w:pict>
              </mc:Fallback>
            </mc:AlternateContent>
          </w:r>
        </w:p>
        <w:p w14:paraId="630D2046" w14:textId="77777777" w:rsidR="007C2963" w:rsidRDefault="007C2963"/>
        <w:p w14:paraId="099C1ACA" w14:textId="77777777" w:rsidR="007C2963" w:rsidRDefault="007C2963">
          <w:r>
            <w:br w:type="page"/>
          </w:r>
        </w:p>
      </w:sdtContent>
    </w:sdt>
    <w:p w14:paraId="44BC6670" w14:textId="77777777" w:rsidR="00887596" w:rsidRDefault="00887596"/>
    <w:p w14:paraId="0AB2B33A" w14:textId="77777777" w:rsidR="00431DDE" w:rsidRDefault="00431DDE" w:rsidP="00E34F86">
      <w:pPr>
        <w:rPr>
          <w:sz w:val="40"/>
          <w:szCs w:val="40"/>
        </w:rPr>
      </w:pPr>
    </w:p>
    <w:sdt>
      <w:sdtPr>
        <w:rPr>
          <w:sz w:val="32"/>
          <w:szCs w:val="32"/>
        </w:rPr>
        <w:alias w:val="Title"/>
        <w:tag w:val=""/>
        <w:id w:val="-820733957"/>
        <w:dataBinding w:prefixMappings="xmlns:ns0='http://purl.org/dc/elements/1.1/' xmlns:ns1='http://schemas.openxmlformats.org/package/2006/metadata/core-properties' " w:xpath="/ns1:coreProperties[1]/ns0:title[1]" w:storeItemID="{6C3C8BC8-F283-45AE-878A-BAB7291924A1}"/>
        <w:text/>
      </w:sdtPr>
      <w:sdtEndPr/>
      <w:sdtContent>
        <w:p w14:paraId="04927810" w14:textId="77777777" w:rsidR="00431DDE" w:rsidRPr="00ED5908" w:rsidRDefault="00ED5908" w:rsidP="00887596">
          <w:pPr>
            <w:jc w:val="center"/>
            <w:rPr>
              <w:sz w:val="32"/>
              <w:szCs w:val="32"/>
            </w:rPr>
          </w:pPr>
          <w:r w:rsidRPr="00ED5908">
            <w:rPr>
              <w:sz w:val="32"/>
              <w:szCs w:val="32"/>
            </w:rPr>
            <w:t xml:space="preserve">Software </w:t>
          </w:r>
          <w:r w:rsidR="002012DA">
            <w:rPr>
              <w:sz w:val="32"/>
              <w:szCs w:val="32"/>
            </w:rPr>
            <w:t>Interface Specification</w:t>
          </w:r>
          <w:r w:rsidRPr="00ED5908">
            <w:rPr>
              <w:sz w:val="32"/>
              <w:szCs w:val="32"/>
            </w:rPr>
            <w:t>, Project GhostBuster</w:t>
          </w:r>
        </w:p>
      </w:sdtContent>
    </w:sdt>
    <w:p w14:paraId="0214B5F0" w14:textId="77777777" w:rsidR="00431DDE" w:rsidRDefault="00431DDE" w:rsidP="00887596">
      <w:pPr>
        <w:jc w:val="center"/>
      </w:pPr>
    </w:p>
    <w:p w14:paraId="6F946D89" w14:textId="77777777" w:rsidR="00431DDE" w:rsidRDefault="00431DDE" w:rsidP="00887596">
      <w:pPr>
        <w:jc w:val="center"/>
      </w:pPr>
    </w:p>
    <w:p w14:paraId="2C3B0733" w14:textId="77777777" w:rsidR="00887596" w:rsidRDefault="00887596" w:rsidP="00887596">
      <w:pPr>
        <w:jc w:val="center"/>
      </w:pPr>
      <w:r>
        <w:t>Product Resources</w:t>
      </w:r>
    </w:p>
    <w:p w14:paraId="6F90059E" w14:textId="77777777" w:rsidR="00887596" w:rsidRDefault="00887596" w:rsidP="00887596">
      <w:pPr>
        <w:jc w:val="center"/>
      </w:pPr>
      <w:r>
        <w:t>4 Mulliken Way</w:t>
      </w:r>
    </w:p>
    <w:p w14:paraId="0334734A" w14:textId="77777777" w:rsidR="00887596" w:rsidRDefault="00887596" w:rsidP="00887596">
      <w:pPr>
        <w:jc w:val="center"/>
      </w:pPr>
      <w:r>
        <w:t>Newburyport, MA  01950</w:t>
      </w:r>
    </w:p>
    <w:p w14:paraId="0E379F26" w14:textId="77777777" w:rsidR="00887596" w:rsidRDefault="00887596" w:rsidP="00887596"/>
    <w:p w14:paraId="06E1304E" w14:textId="77777777" w:rsidR="00E34F86" w:rsidRDefault="00E34F86" w:rsidP="00887596"/>
    <w:p w14:paraId="0806CCFF" w14:textId="77777777" w:rsidR="00E34F86" w:rsidRDefault="00E34F86" w:rsidP="00887596"/>
    <w:p w14:paraId="07F31002" w14:textId="77777777" w:rsidR="00E34F86" w:rsidRDefault="00E34F86" w:rsidP="00E34F86"/>
    <w:p w14:paraId="12B9C724" w14:textId="77777777" w:rsidR="00E34F86" w:rsidRDefault="00E34F86" w:rsidP="00E34F86"/>
    <w:p w14:paraId="7C195C35" w14:textId="77777777" w:rsidR="00E34F86" w:rsidRDefault="00E34F86" w:rsidP="00E34F86"/>
    <w:p w14:paraId="73F35CEE" w14:textId="77777777" w:rsidR="00E34F86" w:rsidRDefault="00E34F86" w:rsidP="00E34F86"/>
    <w:p w14:paraId="5A410414" w14:textId="77777777" w:rsidR="00E34F86" w:rsidRDefault="00E34F86" w:rsidP="00E34F86">
      <w:r>
        <w:t>Revision Control</w:t>
      </w:r>
    </w:p>
    <w:tbl>
      <w:tblPr>
        <w:tblStyle w:val="TableGrid"/>
        <w:tblW w:w="0" w:type="auto"/>
        <w:tblLook w:val="04A0" w:firstRow="1" w:lastRow="0" w:firstColumn="1" w:lastColumn="0" w:noHBand="0" w:noVBand="1"/>
      </w:tblPr>
      <w:tblGrid>
        <w:gridCol w:w="985"/>
        <w:gridCol w:w="4950"/>
        <w:gridCol w:w="1980"/>
        <w:gridCol w:w="1435"/>
      </w:tblGrid>
      <w:tr w:rsidR="00E34F86" w14:paraId="2D5ECEF6" w14:textId="77777777" w:rsidTr="00387917">
        <w:tc>
          <w:tcPr>
            <w:tcW w:w="985" w:type="dxa"/>
            <w:shd w:val="clear" w:color="auto" w:fill="D9D9D9" w:themeFill="background1" w:themeFillShade="D9"/>
          </w:tcPr>
          <w:p w14:paraId="0B466995" w14:textId="77777777" w:rsidR="00E34F86" w:rsidRDefault="00E34F86" w:rsidP="00387917">
            <w:r>
              <w:t>Revision</w:t>
            </w:r>
          </w:p>
        </w:tc>
        <w:tc>
          <w:tcPr>
            <w:tcW w:w="4950" w:type="dxa"/>
            <w:shd w:val="clear" w:color="auto" w:fill="D9D9D9" w:themeFill="background1" w:themeFillShade="D9"/>
          </w:tcPr>
          <w:p w14:paraId="274D2557" w14:textId="77777777" w:rsidR="00E34F86" w:rsidRDefault="00E34F86" w:rsidP="00387917">
            <w:r>
              <w:t>Description</w:t>
            </w:r>
          </w:p>
        </w:tc>
        <w:tc>
          <w:tcPr>
            <w:tcW w:w="1980" w:type="dxa"/>
            <w:shd w:val="clear" w:color="auto" w:fill="D9D9D9" w:themeFill="background1" w:themeFillShade="D9"/>
          </w:tcPr>
          <w:p w14:paraId="559E3486" w14:textId="77777777" w:rsidR="00E34F86" w:rsidRDefault="00E34F86" w:rsidP="00387917">
            <w:r>
              <w:t>Author</w:t>
            </w:r>
          </w:p>
        </w:tc>
        <w:tc>
          <w:tcPr>
            <w:tcW w:w="1435" w:type="dxa"/>
            <w:shd w:val="clear" w:color="auto" w:fill="D9D9D9" w:themeFill="background1" w:themeFillShade="D9"/>
          </w:tcPr>
          <w:p w14:paraId="3151E22E" w14:textId="77777777" w:rsidR="00E34F86" w:rsidRDefault="00E34F86" w:rsidP="00387917">
            <w:r>
              <w:t>Date</w:t>
            </w:r>
          </w:p>
        </w:tc>
      </w:tr>
      <w:tr w:rsidR="00E34F86" w14:paraId="4EE68784" w14:textId="77777777" w:rsidTr="00387917">
        <w:tc>
          <w:tcPr>
            <w:tcW w:w="985" w:type="dxa"/>
          </w:tcPr>
          <w:p w14:paraId="29367B73" w14:textId="77777777" w:rsidR="00E34F86" w:rsidRDefault="00E34F86" w:rsidP="00387917">
            <w:r>
              <w:t>01</w:t>
            </w:r>
          </w:p>
        </w:tc>
        <w:tc>
          <w:tcPr>
            <w:tcW w:w="4950" w:type="dxa"/>
          </w:tcPr>
          <w:p w14:paraId="2A2ABA94" w14:textId="77777777" w:rsidR="00E34F86" w:rsidRDefault="00E34F86" w:rsidP="00387917">
            <w:r>
              <w:t>Initial Release</w:t>
            </w:r>
          </w:p>
        </w:tc>
        <w:tc>
          <w:tcPr>
            <w:tcW w:w="1980" w:type="dxa"/>
          </w:tcPr>
          <w:p w14:paraId="44448466" w14:textId="77777777" w:rsidR="00E34F86" w:rsidRDefault="005A6512" w:rsidP="00387917">
            <w:r>
              <w:t>PRI</w:t>
            </w:r>
          </w:p>
        </w:tc>
        <w:tc>
          <w:tcPr>
            <w:tcW w:w="1435" w:type="dxa"/>
          </w:tcPr>
          <w:p w14:paraId="13982595" w14:textId="77777777" w:rsidR="00E34F86" w:rsidRDefault="002012DA" w:rsidP="00387917">
            <w:r>
              <w:t>20</w:t>
            </w:r>
            <w:r w:rsidR="005A6512">
              <w:t xml:space="preserve"> Aug 2020</w:t>
            </w:r>
          </w:p>
        </w:tc>
      </w:tr>
      <w:tr w:rsidR="0016485B" w14:paraId="452372E2" w14:textId="77777777" w:rsidTr="00387917">
        <w:tc>
          <w:tcPr>
            <w:tcW w:w="985" w:type="dxa"/>
          </w:tcPr>
          <w:p w14:paraId="7CE9AA3E" w14:textId="77777777" w:rsidR="0016485B" w:rsidRDefault="00CE2345" w:rsidP="00387917">
            <w:r>
              <w:t>02</w:t>
            </w:r>
          </w:p>
        </w:tc>
        <w:tc>
          <w:tcPr>
            <w:tcW w:w="4950" w:type="dxa"/>
          </w:tcPr>
          <w:p w14:paraId="2B34FDD1" w14:textId="77777777" w:rsidR="0016485B" w:rsidRDefault="00CE2345" w:rsidP="00387917">
            <w:r>
              <w:t>Detail Draft Release</w:t>
            </w:r>
          </w:p>
        </w:tc>
        <w:tc>
          <w:tcPr>
            <w:tcW w:w="1980" w:type="dxa"/>
          </w:tcPr>
          <w:p w14:paraId="2AFA06FB" w14:textId="77777777" w:rsidR="0016485B" w:rsidRDefault="00CE3765" w:rsidP="00387917">
            <w:r>
              <w:t xml:space="preserve">PRI + </w:t>
            </w:r>
            <w:r w:rsidR="00CE2345">
              <w:t>Aviton</w:t>
            </w:r>
          </w:p>
        </w:tc>
        <w:tc>
          <w:tcPr>
            <w:tcW w:w="1435" w:type="dxa"/>
          </w:tcPr>
          <w:p w14:paraId="54EA8CAC" w14:textId="77777777" w:rsidR="0016485B" w:rsidRDefault="00CE2345" w:rsidP="00387917">
            <w:r>
              <w:t>30 Oct 2020</w:t>
            </w:r>
          </w:p>
        </w:tc>
      </w:tr>
      <w:tr w:rsidR="00353BCE" w14:paraId="4DE15D65" w14:textId="77777777" w:rsidTr="00387917">
        <w:tc>
          <w:tcPr>
            <w:tcW w:w="985" w:type="dxa"/>
          </w:tcPr>
          <w:p w14:paraId="7BFB1E1E" w14:textId="77777777" w:rsidR="00353BCE" w:rsidRDefault="006B277E" w:rsidP="00387917">
            <w:r>
              <w:t>03</w:t>
            </w:r>
          </w:p>
        </w:tc>
        <w:tc>
          <w:tcPr>
            <w:tcW w:w="4950" w:type="dxa"/>
          </w:tcPr>
          <w:p w14:paraId="6BBF52D1" w14:textId="77777777" w:rsidR="00353BCE" w:rsidRDefault="006B277E" w:rsidP="00387917">
            <w:r>
              <w:t>Revised per Internal Comments</w:t>
            </w:r>
          </w:p>
        </w:tc>
        <w:tc>
          <w:tcPr>
            <w:tcW w:w="1980" w:type="dxa"/>
          </w:tcPr>
          <w:p w14:paraId="25D907C0" w14:textId="77777777" w:rsidR="00353BCE" w:rsidRDefault="006B277E" w:rsidP="00387917">
            <w:r>
              <w:t>PRI + Aviton</w:t>
            </w:r>
          </w:p>
        </w:tc>
        <w:tc>
          <w:tcPr>
            <w:tcW w:w="1435" w:type="dxa"/>
          </w:tcPr>
          <w:p w14:paraId="120B12EA" w14:textId="77777777" w:rsidR="00353BCE" w:rsidRDefault="006B277E" w:rsidP="00387917">
            <w:r>
              <w:t>3 Nov 2020</w:t>
            </w:r>
          </w:p>
        </w:tc>
      </w:tr>
      <w:tr w:rsidR="000251A8" w14:paraId="085AB056" w14:textId="77777777" w:rsidTr="00387917">
        <w:tc>
          <w:tcPr>
            <w:tcW w:w="985" w:type="dxa"/>
          </w:tcPr>
          <w:p w14:paraId="59C8C2FB" w14:textId="135ABEF6" w:rsidR="000251A8" w:rsidRDefault="009237CF" w:rsidP="00387917">
            <w:r>
              <w:t>04</w:t>
            </w:r>
          </w:p>
        </w:tc>
        <w:tc>
          <w:tcPr>
            <w:tcW w:w="4950" w:type="dxa"/>
          </w:tcPr>
          <w:p w14:paraId="05ED087B" w14:textId="0397BBF9" w:rsidR="000251A8" w:rsidRDefault="009237CF" w:rsidP="00387917">
            <w:r>
              <w:t>Further revision per internal comments</w:t>
            </w:r>
          </w:p>
        </w:tc>
        <w:tc>
          <w:tcPr>
            <w:tcW w:w="1980" w:type="dxa"/>
          </w:tcPr>
          <w:p w14:paraId="716AFC5F" w14:textId="28B56000" w:rsidR="000251A8" w:rsidRDefault="009237CF" w:rsidP="00387917">
            <w:r>
              <w:t>PRI + Aviton</w:t>
            </w:r>
          </w:p>
        </w:tc>
        <w:tc>
          <w:tcPr>
            <w:tcW w:w="1435" w:type="dxa"/>
          </w:tcPr>
          <w:p w14:paraId="3060B05D" w14:textId="37B4298F" w:rsidR="000251A8" w:rsidRDefault="009237CF" w:rsidP="00387917">
            <w:r>
              <w:t>4 Nov 2020</w:t>
            </w:r>
          </w:p>
        </w:tc>
      </w:tr>
      <w:tr w:rsidR="004E34AE" w14:paraId="72E2E5BA" w14:textId="77777777" w:rsidTr="00387917">
        <w:tc>
          <w:tcPr>
            <w:tcW w:w="985" w:type="dxa"/>
          </w:tcPr>
          <w:p w14:paraId="1A2B90D6" w14:textId="77777777" w:rsidR="004E34AE" w:rsidRDefault="004E34AE" w:rsidP="00387917"/>
        </w:tc>
        <w:tc>
          <w:tcPr>
            <w:tcW w:w="4950" w:type="dxa"/>
          </w:tcPr>
          <w:p w14:paraId="1460210F" w14:textId="77777777" w:rsidR="004E34AE" w:rsidRDefault="004E34AE" w:rsidP="00387917"/>
        </w:tc>
        <w:tc>
          <w:tcPr>
            <w:tcW w:w="1980" w:type="dxa"/>
          </w:tcPr>
          <w:p w14:paraId="46E10295" w14:textId="77777777" w:rsidR="004E34AE" w:rsidRDefault="004E34AE" w:rsidP="00387917"/>
        </w:tc>
        <w:tc>
          <w:tcPr>
            <w:tcW w:w="1435" w:type="dxa"/>
          </w:tcPr>
          <w:p w14:paraId="412CE891" w14:textId="77777777" w:rsidR="004E34AE" w:rsidRDefault="004E34AE" w:rsidP="00387917"/>
        </w:tc>
      </w:tr>
    </w:tbl>
    <w:p w14:paraId="059415B9" w14:textId="77777777" w:rsidR="00E34F86" w:rsidRDefault="00E34F86" w:rsidP="00887596"/>
    <w:p w14:paraId="1D120525" w14:textId="77777777" w:rsidR="00887596" w:rsidRDefault="00887596">
      <w:r>
        <w:br w:type="page"/>
      </w:r>
    </w:p>
    <w:sdt>
      <w:sdtPr>
        <w:rPr>
          <w:color w:val="auto"/>
          <w:sz w:val="22"/>
          <w:szCs w:val="22"/>
        </w:rPr>
        <w:id w:val="-1548374438"/>
        <w:docPartObj>
          <w:docPartGallery w:val="Table of Contents"/>
          <w:docPartUnique/>
        </w:docPartObj>
      </w:sdtPr>
      <w:sdtEndPr>
        <w:rPr>
          <w:b/>
          <w:bCs/>
          <w:noProof/>
        </w:rPr>
      </w:sdtEndPr>
      <w:sdtContent>
        <w:p w14:paraId="575C12FD" w14:textId="77777777" w:rsidR="00870399" w:rsidRDefault="00870399" w:rsidP="0031104B">
          <w:pPr>
            <w:pStyle w:val="TOCHeading"/>
            <w:numPr>
              <w:ilvl w:val="0"/>
              <w:numId w:val="0"/>
            </w:numPr>
            <w:ind w:left="360"/>
          </w:pPr>
          <w:r>
            <w:t>Table of Contents</w:t>
          </w:r>
        </w:p>
        <w:p w14:paraId="025156BF" w14:textId="77777777" w:rsidR="00170D8A" w:rsidRDefault="003C5A31">
          <w:pPr>
            <w:pStyle w:val="TOC1"/>
            <w:tabs>
              <w:tab w:val="left" w:pos="440"/>
              <w:tab w:val="right" w:leader="dot" w:pos="9350"/>
            </w:tabs>
            <w:rPr>
              <w:rFonts w:eastAsiaTheme="minorEastAsia"/>
              <w:noProof/>
            </w:rPr>
          </w:pPr>
          <w:r>
            <w:fldChar w:fldCharType="begin"/>
          </w:r>
          <w:r w:rsidR="0069300B">
            <w:instrText xml:space="preserve"> TOC \o "1-3" \h \z \u </w:instrText>
          </w:r>
          <w:r>
            <w:fldChar w:fldCharType="separate"/>
          </w:r>
          <w:hyperlink w:anchor="_Toc48832814" w:history="1">
            <w:r w:rsidR="00170D8A" w:rsidRPr="00330919">
              <w:rPr>
                <w:rStyle w:val="Hyperlink"/>
                <w:noProof/>
              </w:rPr>
              <w:t>1.</w:t>
            </w:r>
            <w:r w:rsidR="00170D8A">
              <w:rPr>
                <w:rFonts w:eastAsiaTheme="minorEastAsia"/>
                <w:noProof/>
              </w:rPr>
              <w:tab/>
            </w:r>
            <w:r w:rsidR="00170D8A" w:rsidRPr="00330919">
              <w:rPr>
                <w:rStyle w:val="Hyperlink"/>
                <w:noProof/>
              </w:rPr>
              <w:t>Overview and Objective</w:t>
            </w:r>
            <w:r w:rsidR="00170D8A">
              <w:rPr>
                <w:noProof/>
                <w:webHidden/>
              </w:rPr>
              <w:tab/>
            </w:r>
            <w:r>
              <w:rPr>
                <w:noProof/>
                <w:webHidden/>
              </w:rPr>
              <w:fldChar w:fldCharType="begin"/>
            </w:r>
            <w:r w:rsidR="00170D8A">
              <w:rPr>
                <w:noProof/>
                <w:webHidden/>
              </w:rPr>
              <w:instrText xml:space="preserve"> PAGEREF _Toc48832814 \h </w:instrText>
            </w:r>
            <w:r>
              <w:rPr>
                <w:noProof/>
                <w:webHidden/>
              </w:rPr>
            </w:r>
            <w:r>
              <w:rPr>
                <w:noProof/>
                <w:webHidden/>
              </w:rPr>
              <w:fldChar w:fldCharType="separate"/>
            </w:r>
            <w:r w:rsidR="00170D8A">
              <w:rPr>
                <w:noProof/>
                <w:webHidden/>
              </w:rPr>
              <w:t>3</w:t>
            </w:r>
            <w:r>
              <w:rPr>
                <w:noProof/>
                <w:webHidden/>
              </w:rPr>
              <w:fldChar w:fldCharType="end"/>
            </w:r>
          </w:hyperlink>
        </w:p>
        <w:p w14:paraId="057980E8" w14:textId="77777777" w:rsidR="00170D8A" w:rsidRDefault="003248CE">
          <w:pPr>
            <w:pStyle w:val="TOC1"/>
            <w:tabs>
              <w:tab w:val="left" w:pos="440"/>
              <w:tab w:val="right" w:leader="dot" w:pos="9350"/>
            </w:tabs>
            <w:rPr>
              <w:rFonts w:eastAsiaTheme="minorEastAsia"/>
              <w:noProof/>
            </w:rPr>
          </w:pPr>
          <w:hyperlink w:anchor="_Toc48832815" w:history="1">
            <w:r w:rsidR="00170D8A" w:rsidRPr="00330919">
              <w:rPr>
                <w:rStyle w:val="Hyperlink"/>
                <w:noProof/>
              </w:rPr>
              <w:t>2.</w:t>
            </w:r>
            <w:r w:rsidR="00170D8A">
              <w:rPr>
                <w:rFonts w:eastAsiaTheme="minorEastAsia"/>
                <w:noProof/>
              </w:rPr>
              <w:tab/>
            </w:r>
            <w:r w:rsidR="00170D8A" w:rsidRPr="00330919">
              <w:rPr>
                <w:rStyle w:val="Hyperlink"/>
                <w:noProof/>
              </w:rPr>
              <w:t>Definitions and Acronyms</w:t>
            </w:r>
            <w:r w:rsidR="00170D8A">
              <w:rPr>
                <w:noProof/>
                <w:webHidden/>
              </w:rPr>
              <w:tab/>
            </w:r>
            <w:r w:rsidR="003C5A31">
              <w:rPr>
                <w:noProof/>
                <w:webHidden/>
              </w:rPr>
              <w:fldChar w:fldCharType="begin"/>
            </w:r>
            <w:r w:rsidR="00170D8A">
              <w:rPr>
                <w:noProof/>
                <w:webHidden/>
              </w:rPr>
              <w:instrText xml:space="preserve"> PAGEREF _Toc48832815 \h </w:instrText>
            </w:r>
            <w:r w:rsidR="003C5A31">
              <w:rPr>
                <w:noProof/>
                <w:webHidden/>
              </w:rPr>
            </w:r>
            <w:r w:rsidR="003C5A31">
              <w:rPr>
                <w:noProof/>
                <w:webHidden/>
              </w:rPr>
              <w:fldChar w:fldCharType="separate"/>
            </w:r>
            <w:r w:rsidR="00170D8A">
              <w:rPr>
                <w:noProof/>
                <w:webHidden/>
              </w:rPr>
              <w:t>3</w:t>
            </w:r>
            <w:r w:rsidR="003C5A31">
              <w:rPr>
                <w:noProof/>
                <w:webHidden/>
              </w:rPr>
              <w:fldChar w:fldCharType="end"/>
            </w:r>
          </w:hyperlink>
        </w:p>
        <w:p w14:paraId="2152FB82" w14:textId="77777777" w:rsidR="00170D8A" w:rsidRDefault="003248CE">
          <w:pPr>
            <w:pStyle w:val="TOC1"/>
            <w:tabs>
              <w:tab w:val="left" w:pos="440"/>
              <w:tab w:val="right" w:leader="dot" w:pos="9350"/>
            </w:tabs>
            <w:rPr>
              <w:rFonts w:eastAsiaTheme="minorEastAsia"/>
              <w:noProof/>
            </w:rPr>
          </w:pPr>
          <w:hyperlink w:anchor="_Toc48832816" w:history="1">
            <w:r w:rsidR="00170D8A" w:rsidRPr="00330919">
              <w:rPr>
                <w:rStyle w:val="Hyperlink"/>
                <w:noProof/>
              </w:rPr>
              <w:t>3.</w:t>
            </w:r>
            <w:r w:rsidR="00170D8A">
              <w:rPr>
                <w:rFonts w:eastAsiaTheme="minorEastAsia"/>
                <w:noProof/>
              </w:rPr>
              <w:tab/>
            </w:r>
            <w:r w:rsidR="00170D8A" w:rsidRPr="00330919">
              <w:rPr>
                <w:rStyle w:val="Hyperlink"/>
                <w:noProof/>
              </w:rPr>
              <w:t>References</w:t>
            </w:r>
            <w:r w:rsidR="00170D8A">
              <w:rPr>
                <w:noProof/>
                <w:webHidden/>
              </w:rPr>
              <w:tab/>
            </w:r>
            <w:r w:rsidR="003C5A31">
              <w:rPr>
                <w:noProof/>
                <w:webHidden/>
              </w:rPr>
              <w:fldChar w:fldCharType="begin"/>
            </w:r>
            <w:r w:rsidR="00170D8A">
              <w:rPr>
                <w:noProof/>
                <w:webHidden/>
              </w:rPr>
              <w:instrText xml:space="preserve"> PAGEREF _Toc48832816 \h </w:instrText>
            </w:r>
            <w:r w:rsidR="003C5A31">
              <w:rPr>
                <w:noProof/>
                <w:webHidden/>
              </w:rPr>
            </w:r>
            <w:r w:rsidR="003C5A31">
              <w:rPr>
                <w:noProof/>
                <w:webHidden/>
              </w:rPr>
              <w:fldChar w:fldCharType="separate"/>
            </w:r>
            <w:r w:rsidR="00170D8A">
              <w:rPr>
                <w:noProof/>
                <w:webHidden/>
              </w:rPr>
              <w:t>3</w:t>
            </w:r>
            <w:r w:rsidR="003C5A31">
              <w:rPr>
                <w:noProof/>
                <w:webHidden/>
              </w:rPr>
              <w:fldChar w:fldCharType="end"/>
            </w:r>
          </w:hyperlink>
        </w:p>
        <w:p w14:paraId="07876FAE" w14:textId="77777777" w:rsidR="00170D8A" w:rsidRDefault="003248CE">
          <w:pPr>
            <w:pStyle w:val="TOC1"/>
            <w:tabs>
              <w:tab w:val="left" w:pos="440"/>
              <w:tab w:val="right" w:leader="dot" w:pos="9350"/>
            </w:tabs>
            <w:rPr>
              <w:rFonts w:eastAsiaTheme="minorEastAsia"/>
              <w:noProof/>
            </w:rPr>
          </w:pPr>
          <w:hyperlink w:anchor="_Toc48832817" w:history="1">
            <w:r w:rsidR="00170D8A" w:rsidRPr="00330919">
              <w:rPr>
                <w:rStyle w:val="Hyperlink"/>
                <w:noProof/>
              </w:rPr>
              <w:t>4.</w:t>
            </w:r>
            <w:r w:rsidR="00170D8A">
              <w:rPr>
                <w:rFonts w:eastAsiaTheme="minorEastAsia"/>
                <w:noProof/>
              </w:rPr>
              <w:tab/>
            </w:r>
            <w:r w:rsidR="00170D8A" w:rsidRPr="00330919">
              <w:rPr>
                <w:rStyle w:val="Hyperlink"/>
                <w:noProof/>
              </w:rPr>
              <w:t>Specification</w:t>
            </w:r>
            <w:r w:rsidR="00170D8A">
              <w:rPr>
                <w:noProof/>
                <w:webHidden/>
              </w:rPr>
              <w:tab/>
            </w:r>
            <w:r w:rsidR="003C5A31">
              <w:rPr>
                <w:noProof/>
                <w:webHidden/>
              </w:rPr>
              <w:fldChar w:fldCharType="begin"/>
            </w:r>
            <w:r w:rsidR="00170D8A">
              <w:rPr>
                <w:noProof/>
                <w:webHidden/>
              </w:rPr>
              <w:instrText xml:space="preserve"> PAGEREF _Toc48832817 \h </w:instrText>
            </w:r>
            <w:r w:rsidR="003C5A31">
              <w:rPr>
                <w:noProof/>
                <w:webHidden/>
              </w:rPr>
            </w:r>
            <w:r w:rsidR="003C5A31">
              <w:rPr>
                <w:noProof/>
                <w:webHidden/>
              </w:rPr>
              <w:fldChar w:fldCharType="separate"/>
            </w:r>
            <w:r w:rsidR="00170D8A">
              <w:rPr>
                <w:noProof/>
                <w:webHidden/>
              </w:rPr>
              <w:t>4</w:t>
            </w:r>
            <w:r w:rsidR="003C5A31">
              <w:rPr>
                <w:noProof/>
                <w:webHidden/>
              </w:rPr>
              <w:fldChar w:fldCharType="end"/>
            </w:r>
          </w:hyperlink>
        </w:p>
        <w:p w14:paraId="71D4190C" w14:textId="77777777" w:rsidR="00170D8A" w:rsidRDefault="003248CE">
          <w:pPr>
            <w:pStyle w:val="TOC2"/>
            <w:tabs>
              <w:tab w:val="left" w:pos="880"/>
              <w:tab w:val="right" w:leader="dot" w:pos="9350"/>
            </w:tabs>
            <w:rPr>
              <w:rFonts w:eastAsiaTheme="minorEastAsia"/>
              <w:noProof/>
            </w:rPr>
          </w:pPr>
          <w:hyperlink w:anchor="_Toc48832818" w:history="1">
            <w:r w:rsidR="00170D8A" w:rsidRPr="00330919">
              <w:rPr>
                <w:rStyle w:val="Hyperlink"/>
                <w:noProof/>
              </w:rPr>
              <w:t>4.1.</w:t>
            </w:r>
            <w:r w:rsidR="00170D8A">
              <w:rPr>
                <w:rFonts w:eastAsiaTheme="minorEastAsia"/>
                <w:noProof/>
              </w:rPr>
              <w:tab/>
            </w:r>
            <w:r w:rsidR="00170D8A" w:rsidRPr="00330919">
              <w:rPr>
                <w:rStyle w:val="Hyperlink"/>
                <w:noProof/>
              </w:rPr>
              <w:t>Communications Protocol</w:t>
            </w:r>
            <w:r w:rsidR="00170D8A">
              <w:rPr>
                <w:noProof/>
                <w:webHidden/>
              </w:rPr>
              <w:tab/>
            </w:r>
            <w:r w:rsidR="003C5A31">
              <w:rPr>
                <w:noProof/>
                <w:webHidden/>
              </w:rPr>
              <w:fldChar w:fldCharType="begin"/>
            </w:r>
            <w:r w:rsidR="00170D8A">
              <w:rPr>
                <w:noProof/>
                <w:webHidden/>
              </w:rPr>
              <w:instrText xml:space="preserve"> PAGEREF _Toc48832818 \h </w:instrText>
            </w:r>
            <w:r w:rsidR="003C5A31">
              <w:rPr>
                <w:noProof/>
                <w:webHidden/>
              </w:rPr>
            </w:r>
            <w:r w:rsidR="003C5A31">
              <w:rPr>
                <w:noProof/>
                <w:webHidden/>
              </w:rPr>
              <w:fldChar w:fldCharType="separate"/>
            </w:r>
            <w:r w:rsidR="00170D8A">
              <w:rPr>
                <w:noProof/>
                <w:webHidden/>
              </w:rPr>
              <w:t>4</w:t>
            </w:r>
            <w:r w:rsidR="003C5A31">
              <w:rPr>
                <w:noProof/>
                <w:webHidden/>
              </w:rPr>
              <w:fldChar w:fldCharType="end"/>
            </w:r>
          </w:hyperlink>
        </w:p>
        <w:p w14:paraId="70D1D7B5" w14:textId="77777777" w:rsidR="00170D8A" w:rsidRDefault="003248CE">
          <w:pPr>
            <w:pStyle w:val="TOC2"/>
            <w:tabs>
              <w:tab w:val="left" w:pos="880"/>
              <w:tab w:val="right" w:leader="dot" w:pos="9350"/>
            </w:tabs>
            <w:rPr>
              <w:rFonts w:eastAsiaTheme="minorEastAsia"/>
              <w:noProof/>
            </w:rPr>
          </w:pPr>
          <w:hyperlink w:anchor="_Toc48832819" w:history="1">
            <w:r w:rsidR="00170D8A" w:rsidRPr="00330919">
              <w:rPr>
                <w:rStyle w:val="Hyperlink"/>
                <w:noProof/>
              </w:rPr>
              <w:t>4.2.</w:t>
            </w:r>
            <w:r w:rsidR="00170D8A">
              <w:rPr>
                <w:rFonts w:eastAsiaTheme="minorEastAsia"/>
                <w:noProof/>
              </w:rPr>
              <w:tab/>
            </w:r>
            <w:r w:rsidR="00170D8A" w:rsidRPr="00330919">
              <w:rPr>
                <w:rStyle w:val="Hyperlink"/>
                <w:noProof/>
              </w:rPr>
              <w:t>Firmware Update</w:t>
            </w:r>
            <w:r w:rsidR="00170D8A">
              <w:rPr>
                <w:noProof/>
                <w:webHidden/>
              </w:rPr>
              <w:tab/>
            </w:r>
            <w:r w:rsidR="003C5A31">
              <w:rPr>
                <w:noProof/>
                <w:webHidden/>
              </w:rPr>
              <w:fldChar w:fldCharType="begin"/>
            </w:r>
            <w:r w:rsidR="00170D8A">
              <w:rPr>
                <w:noProof/>
                <w:webHidden/>
              </w:rPr>
              <w:instrText xml:space="preserve"> PAGEREF _Toc48832819 \h </w:instrText>
            </w:r>
            <w:r w:rsidR="003C5A31">
              <w:rPr>
                <w:noProof/>
                <w:webHidden/>
              </w:rPr>
            </w:r>
            <w:r w:rsidR="003C5A31">
              <w:rPr>
                <w:noProof/>
                <w:webHidden/>
              </w:rPr>
              <w:fldChar w:fldCharType="separate"/>
            </w:r>
            <w:r w:rsidR="00170D8A">
              <w:rPr>
                <w:noProof/>
                <w:webHidden/>
              </w:rPr>
              <w:t>4</w:t>
            </w:r>
            <w:r w:rsidR="003C5A31">
              <w:rPr>
                <w:noProof/>
                <w:webHidden/>
              </w:rPr>
              <w:fldChar w:fldCharType="end"/>
            </w:r>
          </w:hyperlink>
        </w:p>
        <w:p w14:paraId="3D4D2407" w14:textId="77777777" w:rsidR="00170D8A" w:rsidRDefault="003248CE">
          <w:pPr>
            <w:pStyle w:val="TOC2"/>
            <w:tabs>
              <w:tab w:val="left" w:pos="880"/>
              <w:tab w:val="right" w:leader="dot" w:pos="9350"/>
            </w:tabs>
            <w:rPr>
              <w:rFonts w:eastAsiaTheme="minorEastAsia"/>
              <w:noProof/>
            </w:rPr>
          </w:pPr>
          <w:hyperlink w:anchor="_Toc48832820" w:history="1">
            <w:r w:rsidR="00170D8A" w:rsidRPr="00330919">
              <w:rPr>
                <w:rStyle w:val="Hyperlink"/>
                <w:noProof/>
              </w:rPr>
              <w:t>4.3.</w:t>
            </w:r>
            <w:r w:rsidR="00170D8A">
              <w:rPr>
                <w:rFonts w:eastAsiaTheme="minorEastAsia"/>
                <w:noProof/>
              </w:rPr>
              <w:tab/>
            </w:r>
            <w:r w:rsidR="00170D8A" w:rsidRPr="00330919">
              <w:rPr>
                <w:rStyle w:val="Hyperlink"/>
                <w:noProof/>
              </w:rPr>
              <w:t>Commands</w:t>
            </w:r>
            <w:r w:rsidR="00170D8A">
              <w:rPr>
                <w:noProof/>
                <w:webHidden/>
              </w:rPr>
              <w:tab/>
            </w:r>
            <w:r w:rsidR="003C5A31">
              <w:rPr>
                <w:noProof/>
                <w:webHidden/>
              </w:rPr>
              <w:fldChar w:fldCharType="begin"/>
            </w:r>
            <w:r w:rsidR="00170D8A">
              <w:rPr>
                <w:noProof/>
                <w:webHidden/>
              </w:rPr>
              <w:instrText xml:space="preserve"> PAGEREF _Toc48832820 \h </w:instrText>
            </w:r>
            <w:r w:rsidR="003C5A31">
              <w:rPr>
                <w:noProof/>
                <w:webHidden/>
              </w:rPr>
            </w:r>
            <w:r w:rsidR="003C5A31">
              <w:rPr>
                <w:noProof/>
                <w:webHidden/>
              </w:rPr>
              <w:fldChar w:fldCharType="separate"/>
            </w:r>
            <w:r w:rsidR="00170D8A">
              <w:rPr>
                <w:noProof/>
                <w:webHidden/>
              </w:rPr>
              <w:t>4</w:t>
            </w:r>
            <w:r w:rsidR="003C5A31">
              <w:rPr>
                <w:noProof/>
                <w:webHidden/>
              </w:rPr>
              <w:fldChar w:fldCharType="end"/>
            </w:r>
          </w:hyperlink>
        </w:p>
        <w:p w14:paraId="536C0253" w14:textId="77777777" w:rsidR="00170D8A" w:rsidRDefault="003248CE">
          <w:pPr>
            <w:pStyle w:val="TOC2"/>
            <w:tabs>
              <w:tab w:val="left" w:pos="880"/>
              <w:tab w:val="right" w:leader="dot" w:pos="9350"/>
            </w:tabs>
            <w:rPr>
              <w:rFonts w:eastAsiaTheme="minorEastAsia"/>
              <w:noProof/>
            </w:rPr>
          </w:pPr>
          <w:hyperlink w:anchor="_Toc48832821" w:history="1">
            <w:r w:rsidR="00170D8A" w:rsidRPr="00330919">
              <w:rPr>
                <w:rStyle w:val="Hyperlink"/>
                <w:noProof/>
              </w:rPr>
              <w:t>4.4.</w:t>
            </w:r>
            <w:r w:rsidR="00170D8A">
              <w:rPr>
                <w:rFonts w:eastAsiaTheme="minorEastAsia"/>
                <w:noProof/>
              </w:rPr>
              <w:tab/>
            </w:r>
            <w:r w:rsidR="00170D8A" w:rsidRPr="00330919">
              <w:rPr>
                <w:rStyle w:val="Hyperlink"/>
                <w:noProof/>
              </w:rPr>
              <w:t>Error Codes</w:t>
            </w:r>
            <w:r w:rsidR="00170D8A">
              <w:rPr>
                <w:noProof/>
                <w:webHidden/>
              </w:rPr>
              <w:tab/>
            </w:r>
            <w:r w:rsidR="003C5A31">
              <w:rPr>
                <w:noProof/>
                <w:webHidden/>
              </w:rPr>
              <w:fldChar w:fldCharType="begin"/>
            </w:r>
            <w:r w:rsidR="00170D8A">
              <w:rPr>
                <w:noProof/>
                <w:webHidden/>
              </w:rPr>
              <w:instrText xml:space="preserve"> PAGEREF _Toc48832821 \h </w:instrText>
            </w:r>
            <w:r w:rsidR="003C5A31">
              <w:rPr>
                <w:noProof/>
                <w:webHidden/>
              </w:rPr>
            </w:r>
            <w:r w:rsidR="003C5A31">
              <w:rPr>
                <w:noProof/>
                <w:webHidden/>
              </w:rPr>
              <w:fldChar w:fldCharType="separate"/>
            </w:r>
            <w:r w:rsidR="00170D8A">
              <w:rPr>
                <w:noProof/>
                <w:webHidden/>
              </w:rPr>
              <w:t>4</w:t>
            </w:r>
            <w:r w:rsidR="003C5A31">
              <w:rPr>
                <w:noProof/>
                <w:webHidden/>
              </w:rPr>
              <w:fldChar w:fldCharType="end"/>
            </w:r>
          </w:hyperlink>
        </w:p>
        <w:p w14:paraId="71A20590" w14:textId="77777777" w:rsidR="00870399" w:rsidRDefault="003C5A31">
          <w:r>
            <w:fldChar w:fldCharType="end"/>
          </w:r>
        </w:p>
      </w:sdtContent>
    </w:sdt>
    <w:p w14:paraId="6FBC563A" w14:textId="77777777" w:rsidR="00877519" w:rsidRDefault="00877519" w:rsidP="003263B9">
      <w:pPr>
        <w:pStyle w:val="TableofFigures"/>
        <w:tabs>
          <w:tab w:val="right" w:leader="dot" w:pos="9350"/>
        </w:tabs>
      </w:pPr>
      <w:r>
        <w:t>List of Figures</w:t>
      </w:r>
    </w:p>
    <w:p w14:paraId="2744E516" w14:textId="77777777" w:rsidR="00877519" w:rsidRPr="00877519" w:rsidRDefault="003C5A31" w:rsidP="00877519">
      <w:r>
        <w:fldChar w:fldCharType="begin"/>
      </w:r>
      <w:r w:rsidR="002933BB">
        <w:instrText xml:space="preserve"> TOC \h \z \c "Figure" </w:instrText>
      </w:r>
      <w:r>
        <w:fldChar w:fldCharType="separate"/>
      </w:r>
      <w:r w:rsidR="005B572D">
        <w:rPr>
          <w:b/>
          <w:bCs/>
          <w:noProof/>
        </w:rPr>
        <w:t>No table of figures entries found.</w:t>
      </w:r>
      <w:r>
        <w:rPr>
          <w:b/>
          <w:bCs/>
          <w:noProof/>
        </w:rPr>
        <w:fldChar w:fldCharType="end"/>
      </w:r>
    </w:p>
    <w:p w14:paraId="191533C4" w14:textId="77777777" w:rsidR="003263B9" w:rsidRPr="003263B9" w:rsidRDefault="00C67398" w:rsidP="003263B9">
      <w:pPr>
        <w:pStyle w:val="TableofFigures"/>
        <w:tabs>
          <w:tab w:val="right" w:leader="dot" w:pos="9350"/>
        </w:tabs>
      </w:pPr>
      <w:r>
        <w:t>List of Tables</w:t>
      </w:r>
    </w:p>
    <w:p w14:paraId="5D6FB793" w14:textId="77777777" w:rsidR="00170D8A" w:rsidRDefault="003C5A31">
      <w:pPr>
        <w:pStyle w:val="TableofFigures"/>
        <w:tabs>
          <w:tab w:val="right" w:leader="dot" w:pos="9350"/>
        </w:tabs>
        <w:rPr>
          <w:rFonts w:eastAsiaTheme="minorEastAsia"/>
          <w:noProof/>
        </w:rPr>
      </w:pPr>
      <w:r>
        <w:rPr>
          <w:b/>
          <w:bCs/>
          <w:noProof/>
        </w:rPr>
        <w:fldChar w:fldCharType="begin"/>
      </w:r>
      <w:r w:rsidR="00F261F7">
        <w:rPr>
          <w:b/>
          <w:bCs/>
          <w:noProof/>
        </w:rPr>
        <w:instrText xml:space="preserve"> TOC \h \z \c "Table" </w:instrText>
      </w:r>
      <w:r>
        <w:rPr>
          <w:b/>
          <w:bCs/>
          <w:noProof/>
        </w:rPr>
        <w:fldChar w:fldCharType="separate"/>
      </w:r>
      <w:hyperlink w:anchor="_Toc48832801" w:history="1">
        <w:r w:rsidR="00170D8A" w:rsidRPr="00E47647">
          <w:rPr>
            <w:rStyle w:val="Hyperlink"/>
            <w:noProof/>
          </w:rPr>
          <w:t>Table 1 - Commands</w:t>
        </w:r>
        <w:r w:rsidR="00170D8A">
          <w:rPr>
            <w:noProof/>
            <w:webHidden/>
          </w:rPr>
          <w:tab/>
        </w:r>
        <w:r>
          <w:rPr>
            <w:noProof/>
            <w:webHidden/>
          </w:rPr>
          <w:fldChar w:fldCharType="begin"/>
        </w:r>
        <w:r w:rsidR="00170D8A">
          <w:rPr>
            <w:noProof/>
            <w:webHidden/>
          </w:rPr>
          <w:instrText xml:space="preserve"> PAGEREF _Toc48832801 \h </w:instrText>
        </w:r>
        <w:r>
          <w:rPr>
            <w:noProof/>
            <w:webHidden/>
          </w:rPr>
        </w:r>
        <w:r>
          <w:rPr>
            <w:noProof/>
            <w:webHidden/>
          </w:rPr>
          <w:fldChar w:fldCharType="separate"/>
        </w:r>
        <w:r w:rsidR="00170D8A">
          <w:rPr>
            <w:noProof/>
            <w:webHidden/>
          </w:rPr>
          <w:t>4</w:t>
        </w:r>
        <w:r>
          <w:rPr>
            <w:noProof/>
            <w:webHidden/>
          </w:rPr>
          <w:fldChar w:fldCharType="end"/>
        </w:r>
      </w:hyperlink>
    </w:p>
    <w:p w14:paraId="21E26649" w14:textId="77777777" w:rsidR="00170D8A" w:rsidRDefault="003248CE">
      <w:pPr>
        <w:pStyle w:val="TableofFigures"/>
        <w:tabs>
          <w:tab w:val="right" w:leader="dot" w:pos="9350"/>
        </w:tabs>
        <w:rPr>
          <w:rFonts w:eastAsiaTheme="minorEastAsia"/>
          <w:noProof/>
        </w:rPr>
      </w:pPr>
      <w:hyperlink w:anchor="_Toc48832802" w:history="1">
        <w:r w:rsidR="00170D8A" w:rsidRPr="00E47647">
          <w:rPr>
            <w:rStyle w:val="Hyperlink"/>
            <w:noProof/>
          </w:rPr>
          <w:t>Table 2 - Error Codes</w:t>
        </w:r>
        <w:r w:rsidR="00170D8A">
          <w:rPr>
            <w:noProof/>
            <w:webHidden/>
          </w:rPr>
          <w:tab/>
        </w:r>
        <w:r w:rsidR="003C5A31">
          <w:rPr>
            <w:noProof/>
            <w:webHidden/>
          </w:rPr>
          <w:fldChar w:fldCharType="begin"/>
        </w:r>
        <w:r w:rsidR="00170D8A">
          <w:rPr>
            <w:noProof/>
            <w:webHidden/>
          </w:rPr>
          <w:instrText xml:space="preserve"> PAGEREF _Toc48832802 \h </w:instrText>
        </w:r>
        <w:r w:rsidR="003C5A31">
          <w:rPr>
            <w:noProof/>
            <w:webHidden/>
          </w:rPr>
        </w:r>
        <w:r w:rsidR="003C5A31">
          <w:rPr>
            <w:noProof/>
            <w:webHidden/>
          </w:rPr>
          <w:fldChar w:fldCharType="separate"/>
        </w:r>
        <w:r w:rsidR="00170D8A">
          <w:rPr>
            <w:noProof/>
            <w:webHidden/>
          </w:rPr>
          <w:t>5</w:t>
        </w:r>
        <w:r w:rsidR="003C5A31">
          <w:rPr>
            <w:noProof/>
            <w:webHidden/>
          </w:rPr>
          <w:fldChar w:fldCharType="end"/>
        </w:r>
      </w:hyperlink>
    </w:p>
    <w:p w14:paraId="057AB6DF" w14:textId="77777777" w:rsidR="00FA39D0" w:rsidRPr="00FA39D0" w:rsidRDefault="003C5A31" w:rsidP="002C0758">
      <w:r>
        <w:rPr>
          <w:b/>
          <w:bCs/>
          <w:noProof/>
        </w:rPr>
        <w:fldChar w:fldCharType="end"/>
      </w:r>
      <w:r w:rsidR="002063DB">
        <w:br w:type="page"/>
      </w:r>
    </w:p>
    <w:p w14:paraId="4FC62CE7" w14:textId="77777777" w:rsidR="008A53FB" w:rsidRPr="0031104B" w:rsidRDefault="008A53FB" w:rsidP="0031104B">
      <w:pPr>
        <w:pStyle w:val="Heading1"/>
      </w:pPr>
      <w:bookmarkStart w:id="0" w:name="_Ref48144997"/>
      <w:bookmarkStart w:id="1" w:name="_Toc48832814"/>
      <w:r w:rsidRPr="0031104B">
        <w:lastRenderedPageBreak/>
        <w:t>Overview</w:t>
      </w:r>
      <w:r w:rsidR="00887596" w:rsidRPr="0031104B">
        <w:t xml:space="preserve"> and Objective</w:t>
      </w:r>
      <w:bookmarkEnd w:id="0"/>
      <w:bookmarkEnd w:id="1"/>
    </w:p>
    <w:p w14:paraId="00B573FC" w14:textId="77777777" w:rsidR="00F12162" w:rsidRPr="002012DA" w:rsidRDefault="00F12162" w:rsidP="00F12162">
      <w:pPr>
        <w:pStyle w:val="Heading4"/>
        <w:rPr>
          <w:rFonts w:asciiTheme="minorHAnsi" w:hAnsiTheme="minorHAnsi" w:cstheme="minorHAnsi"/>
          <w:i w:val="0"/>
          <w:iCs w:val="0"/>
          <w:color w:val="auto"/>
        </w:rPr>
      </w:pPr>
      <w:r w:rsidRPr="002012DA">
        <w:rPr>
          <w:rFonts w:asciiTheme="minorHAnsi" w:hAnsiTheme="minorHAnsi" w:cstheme="minorHAnsi"/>
          <w:i w:val="0"/>
          <w:iCs w:val="0"/>
          <w:color w:val="auto"/>
        </w:rPr>
        <w:t xml:space="preserve">The GhostBuster product will be used to spray disinfectant in and around furniture, equipment, and rooms where personnel or the public may be located.  The design will allow for the efficient and even application of disinfectant while making a record of the activity to document the application of the disinfectant for quality purposes. </w:t>
      </w:r>
      <w:r w:rsidR="002012DA">
        <w:rPr>
          <w:rFonts w:asciiTheme="minorHAnsi" w:hAnsiTheme="minorHAnsi" w:cstheme="minorHAnsi"/>
          <w:i w:val="0"/>
          <w:iCs w:val="0"/>
          <w:color w:val="auto"/>
        </w:rPr>
        <w:t>The feature that sets the GhostBuster system apart from competitors is the optional HERO application which connects to the GhostBuster via Bluetooth Low Energy (BLE).  The HERO application can then control and log data from the GhostBuster as well as update the GhostBuster firmware.</w:t>
      </w:r>
    </w:p>
    <w:p w14:paraId="4C2F4AC3" w14:textId="77777777" w:rsidR="00361373" w:rsidRDefault="00361373" w:rsidP="0031104B">
      <w:pPr>
        <w:pStyle w:val="Heading1"/>
        <w:numPr>
          <w:ilvl w:val="0"/>
          <w:numId w:val="0"/>
        </w:numPr>
        <w:ind w:left="360"/>
      </w:pPr>
    </w:p>
    <w:p w14:paraId="4D53E7DE" w14:textId="77777777" w:rsidR="00361373" w:rsidRDefault="00887596" w:rsidP="0031104B">
      <w:pPr>
        <w:pStyle w:val="Heading1"/>
      </w:pPr>
      <w:bookmarkStart w:id="2" w:name="_Toc48832815"/>
      <w:r>
        <w:t>Definitions and Acronyms</w:t>
      </w:r>
      <w:bookmarkEnd w:id="2"/>
    </w:p>
    <w:p w14:paraId="26F30A77" w14:textId="77777777" w:rsidR="00887596" w:rsidRDefault="00DF492B" w:rsidP="00361373">
      <w:pPr>
        <w:pStyle w:val="Heading4"/>
      </w:pPr>
      <w:r w:rsidRPr="00DF492B">
        <w:t>Identify terms and abbreviation that are not obvious and define how they are used in this document.</w:t>
      </w:r>
    </w:p>
    <w:p w14:paraId="54E53066" w14:textId="77777777" w:rsidR="0031104B" w:rsidRPr="0031104B" w:rsidRDefault="0031104B" w:rsidP="0031104B"/>
    <w:tbl>
      <w:tblPr>
        <w:tblStyle w:val="TableGrid"/>
        <w:tblW w:w="0" w:type="auto"/>
        <w:tblInd w:w="450" w:type="dxa"/>
        <w:tblLook w:val="04A0" w:firstRow="1" w:lastRow="0" w:firstColumn="1" w:lastColumn="0" w:noHBand="0" w:noVBand="1"/>
      </w:tblPr>
      <w:tblGrid>
        <w:gridCol w:w="2245"/>
        <w:gridCol w:w="6655"/>
      </w:tblGrid>
      <w:tr w:rsidR="00BC7B6F" w14:paraId="31DB489F" w14:textId="77777777" w:rsidTr="00BC7B6F">
        <w:trPr>
          <w:tblHeader/>
        </w:trPr>
        <w:tc>
          <w:tcPr>
            <w:tcW w:w="2245" w:type="dxa"/>
            <w:shd w:val="clear" w:color="auto" w:fill="D9D9D9" w:themeFill="background1" w:themeFillShade="D9"/>
          </w:tcPr>
          <w:p w14:paraId="777EA998" w14:textId="77777777" w:rsidR="00BC7B6F" w:rsidRDefault="00BC7B6F" w:rsidP="00BC7B6F">
            <w:pPr>
              <w:tabs>
                <w:tab w:val="center" w:pos="1059"/>
              </w:tabs>
            </w:pPr>
            <w:r>
              <w:t>Term</w:t>
            </w:r>
            <w:r>
              <w:tab/>
            </w:r>
          </w:p>
        </w:tc>
        <w:tc>
          <w:tcPr>
            <w:tcW w:w="6655" w:type="dxa"/>
            <w:shd w:val="clear" w:color="auto" w:fill="D9D9D9" w:themeFill="background1" w:themeFillShade="D9"/>
          </w:tcPr>
          <w:p w14:paraId="513D25AD" w14:textId="77777777" w:rsidR="00BC7B6F" w:rsidRDefault="00BC7B6F" w:rsidP="00BC7B6F">
            <w:r>
              <w:t>Definition</w:t>
            </w:r>
          </w:p>
        </w:tc>
      </w:tr>
      <w:tr w:rsidR="00ED5908" w14:paraId="22659FDD" w14:textId="77777777" w:rsidTr="00BC7B6F">
        <w:tc>
          <w:tcPr>
            <w:tcW w:w="2245" w:type="dxa"/>
          </w:tcPr>
          <w:p w14:paraId="447DCF62" w14:textId="77777777" w:rsidR="00ED5908" w:rsidRPr="00DF492B" w:rsidRDefault="00ED5908" w:rsidP="00ED5908">
            <w:r>
              <w:t>GhostBuster</w:t>
            </w:r>
          </w:p>
        </w:tc>
        <w:tc>
          <w:tcPr>
            <w:tcW w:w="6655" w:type="dxa"/>
          </w:tcPr>
          <w:p w14:paraId="2989B15A" w14:textId="77777777" w:rsidR="00ED5908" w:rsidRPr="00DF492B" w:rsidRDefault="00ED5908" w:rsidP="00ED5908">
            <w:r>
              <w:t>The first product consisting of a backpack holding a tank of disinfectant which is sprayed onto items by means of a pump, atomizing nozzle and high voltage electrostatic dispersal system.</w:t>
            </w:r>
          </w:p>
        </w:tc>
      </w:tr>
      <w:tr w:rsidR="00ED5908" w14:paraId="7E3C1B56" w14:textId="77777777" w:rsidTr="00BC7B6F">
        <w:tc>
          <w:tcPr>
            <w:tcW w:w="2245" w:type="dxa"/>
          </w:tcPr>
          <w:p w14:paraId="2FB2B6C8" w14:textId="77777777" w:rsidR="00ED5908" w:rsidRDefault="00310DB1" w:rsidP="00ED5908">
            <w:r>
              <w:t>ESV</w:t>
            </w:r>
          </w:p>
        </w:tc>
        <w:tc>
          <w:tcPr>
            <w:tcW w:w="6655" w:type="dxa"/>
          </w:tcPr>
          <w:p w14:paraId="761AD3CB" w14:textId="77777777" w:rsidR="00ED5908" w:rsidRDefault="00310DB1" w:rsidP="00ED5908">
            <w:r>
              <w:t>Electrostatic Voltage</w:t>
            </w:r>
          </w:p>
        </w:tc>
      </w:tr>
      <w:tr w:rsidR="00ED5908" w14:paraId="1E1CD2D2" w14:textId="77777777" w:rsidTr="00BC7B6F">
        <w:tc>
          <w:tcPr>
            <w:tcW w:w="2245" w:type="dxa"/>
          </w:tcPr>
          <w:p w14:paraId="62F1B78A" w14:textId="77777777" w:rsidR="00ED5908" w:rsidRDefault="00ED5908" w:rsidP="00ED5908"/>
        </w:tc>
        <w:tc>
          <w:tcPr>
            <w:tcW w:w="6655" w:type="dxa"/>
          </w:tcPr>
          <w:p w14:paraId="6E1B085D" w14:textId="77777777" w:rsidR="00ED5908" w:rsidRDefault="00ED5908" w:rsidP="00ED5908"/>
        </w:tc>
      </w:tr>
      <w:tr w:rsidR="00ED5908" w14:paraId="4FFD5155" w14:textId="77777777" w:rsidTr="00BC7B6F">
        <w:tc>
          <w:tcPr>
            <w:tcW w:w="2245" w:type="dxa"/>
          </w:tcPr>
          <w:p w14:paraId="52D07FA8" w14:textId="77777777" w:rsidR="00ED5908" w:rsidRDefault="00ED5908" w:rsidP="00ED5908"/>
        </w:tc>
        <w:tc>
          <w:tcPr>
            <w:tcW w:w="6655" w:type="dxa"/>
          </w:tcPr>
          <w:p w14:paraId="23BE20CE" w14:textId="77777777" w:rsidR="00ED5908" w:rsidRDefault="00ED5908" w:rsidP="00ED5908"/>
        </w:tc>
      </w:tr>
      <w:tr w:rsidR="00ED5908" w14:paraId="42C76B1C" w14:textId="77777777" w:rsidTr="00BC7B6F">
        <w:tc>
          <w:tcPr>
            <w:tcW w:w="2245" w:type="dxa"/>
          </w:tcPr>
          <w:p w14:paraId="44260332" w14:textId="77777777" w:rsidR="00ED5908" w:rsidRDefault="00ED5908" w:rsidP="00ED5908"/>
        </w:tc>
        <w:tc>
          <w:tcPr>
            <w:tcW w:w="6655" w:type="dxa"/>
          </w:tcPr>
          <w:p w14:paraId="01555C6D" w14:textId="77777777" w:rsidR="00ED5908" w:rsidRDefault="00ED5908" w:rsidP="00ED5908"/>
        </w:tc>
      </w:tr>
      <w:tr w:rsidR="00405BE1" w14:paraId="25447E4B" w14:textId="77777777" w:rsidTr="00BC7B6F">
        <w:tc>
          <w:tcPr>
            <w:tcW w:w="2245" w:type="dxa"/>
          </w:tcPr>
          <w:p w14:paraId="7764DCC6" w14:textId="77777777" w:rsidR="00405BE1" w:rsidRDefault="00405BE1" w:rsidP="00ED5908"/>
        </w:tc>
        <w:tc>
          <w:tcPr>
            <w:tcW w:w="6655" w:type="dxa"/>
          </w:tcPr>
          <w:p w14:paraId="737687CB" w14:textId="77777777" w:rsidR="00405BE1" w:rsidRDefault="00405BE1" w:rsidP="00ED5908"/>
        </w:tc>
      </w:tr>
    </w:tbl>
    <w:p w14:paraId="4FADCD59" w14:textId="77777777" w:rsidR="00887596" w:rsidRDefault="00887596" w:rsidP="00887596">
      <w:pPr>
        <w:ind w:left="450"/>
      </w:pPr>
    </w:p>
    <w:p w14:paraId="59ABC1D2" w14:textId="77777777" w:rsidR="00361373" w:rsidRDefault="00887596" w:rsidP="0031104B">
      <w:pPr>
        <w:pStyle w:val="Heading1"/>
      </w:pPr>
      <w:bookmarkStart w:id="3" w:name="_Toc48832816"/>
      <w:r>
        <w:t>Reference</w:t>
      </w:r>
      <w:r w:rsidR="008F5306">
        <w:t>s</w:t>
      </w:r>
      <w:bookmarkEnd w:id="3"/>
    </w:p>
    <w:tbl>
      <w:tblPr>
        <w:tblStyle w:val="TableGrid"/>
        <w:tblW w:w="0" w:type="auto"/>
        <w:tblInd w:w="450" w:type="dxa"/>
        <w:tblLook w:val="04A0" w:firstRow="1" w:lastRow="0" w:firstColumn="1" w:lastColumn="0" w:noHBand="0" w:noVBand="1"/>
      </w:tblPr>
      <w:tblGrid>
        <w:gridCol w:w="2245"/>
        <w:gridCol w:w="4500"/>
        <w:gridCol w:w="2155"/>
      </w:tblGrid>
      <w:tr w:rsidR="00431DDE" w14:paraId="46BEE805" w14:textId="77777777" w:rsidTr="00431DDE">
        <w:tc>
          <w:tcPr>
            <w:tcW w:w="2245" w:type="dxa"/>
            <w:shd w:val="clear" w:color="auto" w:fill="D9D9D9" w:themeFill="background1" w:themeFillShade="D9"/>
          </w:tcPr>
          <w:p w14:paraId="2D37841C" w14:textId="77777777" w:rsidR="00431DDE" w:rsidRDefault="00431DDE" w:rsidP="00137908">
            <w:pPr>
              <w:tabs>
                <w:tab w:val="center" w:pos="1059"/>
              </w:tabs>
            </w:pPr>
            <w:r>
              <w:t>Document</w:t>
            </w:r>
            <w:r>
              <w:tab/>
            </w:r>
          </w:p>
        </w:tc>
        <w:tc>
          <w:tcPr>
            <w:tcW w:w="4500" w:type="dxa"/>
            <w:shd w:val="clear" w:color="auto" w:fill="D9D9D9" w:themeFill="background1" w:themeFillShade="D9"/>
          </w:tcPr>
          <w:p w14:paraId="45D3F273" w14:textId="77777777" w:rsidR="00431DDE" w:rsidRDefault="00431DDE" w:rsidP="00137908">
            <w:r>
              <w:t>Title</w:t>
            </w:r>
          </w:p>
        </w:tc>
        <w:tc>
          <w:tcPr>
            <w:tcW w:w="2155" w:type="dxa"/>
            <w:shd w:val="clear" w:color="auto" w:fill="D9D9D9" w:themeFill="background1" w:themeFillShade="D9"/>
          </w:tcPr>
          <w:p w14:paraId="6F08FC2B" w14:textId="77777777" w:rsidR="00431DDE" w:rsidRDefault="00431DDE" w:rsidP="00137908">
            <w:r>
              <w:t>Author</w:t>
            </w:r>
          </w:p>
        </w:tc>
      </w:tr>
      <w:tr w:rsidR="00431DDE" w14:paraId="1D6C9C96" w14:textId="77777777" w:rsidTr="00431DDE">
        <w:tc>
          <w:tcPr>
            <w:tcW w:w="2245" w:type="dxa"/>
          </w:tcPr>
          <w:p w14:paraId="24D7DEF6" w14:textId="77777777" w:rsidR="00431DDE" w:rsidRDefault="00ED5908" w:rsidP="00137908">
            <w:r>
              <w:t>72-20PJ1</w:t>
            </w:r>
            <w:r w:rsidR="002012DA">
              <w:t>0</w:t>
            </w:r>
            <w:r>
              <w:t>-0</w:t>
            </w:r>
            <w:r w:rsidR="00C21352">
              <w:t>1</w:t>
            </w:r>
          </w:p>
        </w:tc>
        <w:tc>
          <w:tcPr>
            <w:tcW w:w="4500" w:type="dxa"/>
          </w:tcPr>
          <w:p w14:paraId="0891405D" w14:textId="77777777" w:rsidR="00431DDE" w:rsidRDefault="00ED5908" w:rsidP="001E297F">
            <w:r>
              <w:t>Product Requirements Document, Project GhostBuster</w:t>
            </w:r>
          </w:p>
        </w:tc>
        <w:tc>
          <w:tcPr>
            <w:tcW w:w="2155" w:type="dxa"/>
          </w:tcPr>
          <w:p w14:paraId="475EDDB7" w14:textId="77777777" w:rsidR="00431DDE" w:rsidRDefault="00ED5908" w:rsidP="00137908">
            <w:r>
              <w:t>PRI</w:t>
            </w:r>
          </w:p>
        </w:tc>
      </w:tr>
      <w:tr w:rsidR="00466944" w14:paraId="2C1436F5" w14:textId="77777777" w:rsidTr="00431DDE">
        <w:tc>
          <w:tcPr>
            <w:tcW w:w="2245" w:type="dxa"/>
          </w:tcPr>
          <w:p w14:paraId="6ABFD791" w14:textId="77777777" w:rsidR="00466944" w:rsidRDefault="008138D1" w:rsidP="00466944">
            <w:r>
              <w:t>72-20PJ10-02</w:t>
            </w:r>
          </w:p>
        </w:tc>
        <w:tc>
          <w:tcPr>
            <w:tcW w:w="4500" w:type="dxa"/>
          </w:tcPr>
          <w:p w14:paraId="5CBDD4E7" w14:textId="77777777" w:rsidR="00466944" w:rsidRDefault="008138D1" w:rsidP="001E297F">
            <w:r>
              <w:t>Software Requirements Document, Project GhostBuster</w:t>
            </w:r>
          </w:p>
        </w:tc>
        <w:tc>
          <w:tcPr>
            <w:tcW w:w="2155" w:type="dxa"/>
          </w:tcPr>
          <w:p w14:paraId="799D8C17" w14:textId="77777777" w:rsidR="00466944" w:rsidRDefault="008138D1" w:rsidP="00466944">
            <w:r>
              <w:t>PRI</w:t>
            </w:r>
          </w:p>
        </w:tc>
      </w:tr>
      <w:tr w:rsidR="00466944" w14:paraId="21FAF936" w14:textId="77777777" w:rsidTr="00431DDE">
        <w:tc>
          <w:tcPr>
            <w:tcW w:w="2245" w:type="dxa"/>
          </w:tcPr>
          <w:p w14:paraId="1E8D1E5C" w14:textId="77777777" w:rsidR="00466944" w:rsidRDefault="00466944" w:rsidP="00466944"/>
        </w:tc>
        <w:tc>
          <w:tcPr>
            <w:tcW w:w="4500" w:type="dxa"/>
          </w:tcPr>
          <w:p w14:paraId="26D28298" w14:textId="77777777" w:rsidR="00466944" w:rsidRDefault="00466944" w:rsidP="00466944"/>
        </w:tc>
        <w:tc>
          <w:tcPr>
            <w:tcW w:w="2155" w:type="dxa"/>
          </w:tcPr>
          <w:p w14:paraId="74E8CC85" w14:textId="77777777" w:rsidR="00466944" w:rsidRDefault="00466944" w:rsidP="00466944"/>
        </w:tc>
      </w:tr>
      <w:tr w:rsidR="00466944" w14:paraId="6F81120A" w14:textId="77777777" w:rsidTr="00431DDE">
        <w:tc>
          <w:tcPr>
            <w:tcW w:w="2245" w:type="dxa"/>
          </w:tcPr>
          <w:p w14:paraId="34375FDD" w14:textId="77777777" w:rsidR="00466944" w:rsidRDefault="00466944" w:rsidP="00466944"/>
        </w:tc>
        <w:tc>
          <w:tcPr>
            <w:tcW w:w="4500" w:type="dxa"/>
          </w:tcPr>
          <w:p w14:paraId="4B65738E" w14:textId="77777777" w:rsidR="00466944" w:rsidRDefault="00466944" w:rsidP="00466944"/>
        </w:tc>
        <w:tc>
          <w:tcPr>
            <w:tcW w:w="2155" w:type="dxa"/>
          </w:tcPr>
          <w:p w14:paraId="0E0EF95D" w14:textId="77777777" w:rsidR="00466944" w:rsidRDefault="00466944" w:rsidP="00466944"/>
        </w:tc>
      </w:tr>
    </w:tbl>
    <w:p w14:paraId="459DFEBF" w14:textId="77777777" w:rsidR="00D82F30" w:rsidRDefault="00D82F30">
      <w:r>
        <w:br w:type="page"/>
      </w:r>
    </w:p>
    <w:p w14:paraId="5942BBA1" w14:textId="77777777" w:rsidR="00431DDE" w:rsidRDefault="008138D1" w:rsidP="0031104B">
      <w:pPr>
        <w:pStyle w:val="Heading1"/>
      </w:pPr>
      <w:bookmarkStart w:id="4" w:name="_Toc48832817"/>
      <w:r>
        <w:lastRenderedPageBreak/>
        <w:t>Specification</w:t>
      </w:r>
      <w:bookmarkEnd w:id="4"/>
    </w:p>
    <w:p w14:paraId="7024EBF2" w14:textId="77777777" w:rsidR="00B247B4" w:rsidRDefault="00B247B4" w:rsidP="00A57080">
      <w:pPr>
        <w:pStyle w:val="Heading2"/>
      </w:pPr>
      <w:bookmarkStart w:id="5" w:name="_Toc48832818"/>
      <w:bookmarkStart w:id="6" w:name="_Ref48144965"/>
      <w:bookmarkStart w:id="7" w:name="_Ref48145025"/>
      <w:bookmarkStart w:id="8" w:name="_Ref48145060"/>
      <w:r>
        <w:t xml:space="preserve">Pairing </w:t>
      </w:r>
      <w:r w:rsidR="0061150E">
        <w:t>Workflow</w:t>
      </w:r>
    </w:p>
    <w:p w14:paraId="537CA8A9" w14:textId="77777777" w:rsidR="00B247B4" w:rsidRDefault="0061150E" w:rsidP="0061150E">
      <w:r>
        <w:t xml:space="preserve">A </w:t>
      </w:r>
      <w:r w:rsidR="00B247B4">
        <w:t>Ghostbuster</w:t>
      </w:r>
      <w:r>
        <w:t xml:space="preserve"> user</w:t>
      </w:r>
      <w:r w:rsidR="00B247B4">
        <w:t xml:space="preserve"> </w:t>
      </w:r>
      <w:r>
        <w:t>will make the user available for pairing by pressing the pairing button on the Wand.  At that point, the user shall be able to find the Ghostbuster unit available for pairing in the HERO app.</w:t>
      </w:r>
    </w:p>
    <w:p w14:paraId="10DD4136" w14:textId="77777777" w:rsidR="008138D1" w:rsidRDefault="008138D1" w:rsidP="00A57080">
      <w:pPr>
        <w:pStyle w:val="Heading2"/>
      </w:pPr>
      <w:r>
        <w:t>Communications Protocol</w:t>
      </w:r>
      <w:bookmarkEnd w:id="5"/>
    </w:p>
    <w:p w14:paraId="131B7416" w14:textId="77777777" w:rsidR="00CB1DDD" w:rsidRDefault="00CB1DDD" w:rsidP="00CB1DDD">
      <w:bookmarkStart w:id="9" w:name="_Toc48832819"/>
      <w:r>
        <w:t>All commands are sent by Text String of ASCII code</w:t>
      </w:r>
      <w:r w:rsidR="00CE2345">
        <w:t xml:space="preserve">.  See the command table in section 4.3.  Each command string is terminated with a </w:t>
      </w:r>
      <w:r>
        <w:t>Carriage Return(\r, 0x0D).</w:t>
      </w:r>
    </w:p>
    <w:p w14:paraId="1F411DB3" w14:textId="77777777" w:rsidR="007B6EFB" w:rsidRDefault="00CE2345" w:rsidP="00CB1DDD">
      <w:r>
        <w:t xml:space="preserve">Example: </w:t>
      </w:r>
      <w:r w:rsidRPr="00083E3A">
        <w:t>(</w:t>
      </w:r>
      <w:r>
        <w:t xml:space="preserve">App -&gt; </w:t>
      </w:r>
      <w:proofErr w:type="spellStart"/>
      <w:r>
        <w:t>GhostBuster</w:t>
      </w:r>
      <w:proofErr w:type="spellEnd"/>
      <w:r w:rsidRPr="00083E3A">
        <w:t>)</w:t>
      </w:r>
      <w:r>
        <w:t>:</w:t>
      </w:r>
      <w:r w:rsidRPr="00083E3A">
        <w:t xml:space="preserve"> </w:t>
      </w:r>
      <w:proofErr w:type="spellStart"/>
      <w:r w:rsidRPr="00083E3A">
        <w:t>getSerial</w:t>
      </w:r>
      <w:proofErr w:type="spellEnd"/>
      <w:r>
        <w:t>\r</w:t>
      </w:r>
    </w:p>
    <w:p w14:paraId="201D2E3A" w14:textId="77777777" w:rsidR="007B6EFB" w:rsidRDefault="007B6EFB" w:rsidP="00CB1DDD">
      <w:pPr>
        <w:rPr>
          <w:color w:val="FF0000"/>
        </w:rPr>
      </w:pPr>
      <w:r>
        <w:rPr>
          <w:color w:val="FF0000"/>
        </w:rPr>
        <w:t>PRI Note: Depending on how the HERO app uses the data from the Ghostbuster (especially the data related to flow rates or pumped volume), there may be a need to add some sort of message ID</w:t>
      </w:r>
      <w:r w:rsidR="00DC6FDF">
        <w:rPr>
          <w:color w:val="FF0000"/>
        </w:rPr>
        <w:t xml:space="preserve"> or ACK/NACK system</w:t>
      </w:r>
      <w:r>
        <w:rPr>
          <w:color w:val="FF0000"/>
        </w:rPr>
        <w:t xml:space="preserve"> to the protocol.  To be discussed with the SW team.  Also, Is there any reason to add authentication strings or encryption to the protocol to prevent communication with non-authorized users?</w:t>
      </w:r>
    </w:p>
    <w:p w14:paraId="1A832484" w14:textId="77777777" w:rsidR="00794BBC" w:rsidRPr="00024F57" w:rsidRDefault="00024F57" w:rsidP="007A6218">
      <w:pPr>
        <w:rPr>
          <w:color w:val="00B0F0"/>
        </w:rPr>
      </w:pPr>
      <w:r>
        <w:rPr>
          <w:color w:val="00B0F0"/>
        </w:rPr>
        <w:t xml:space="preserve">Aviton Note: </w:t>
      </w:r>
      <w:r w:rsidR="007A6218">
        <w:rPr>
          <w:color w:val="00B0F0"/>
        </w:rPr>
        <w:t xml:space="preserve">I think the Commands act as the function of message ID and the replied data act as ACK, so they don’t need extra message ID and </w:t>
      </w:r>
      <w:r>
        <w:rPr>
          <w:color w:val="00B0F0"/>
        </w:rPr>
        <w:t>ACK. The BLE already has</w:t>
      </w:r>
      <w:r w:rsidR="007A6218">
        <w:rPr>
          <w:color w:val="00B0F0"/>
        </w:rPr>
        <w:t xml:space="preserve"> build-in </w:t>
      </w:r>
      <w:r w:rsidR="007A6218" w:rsidRPr="00794BBC">
        <w:rPr>
          <w:color w:val="00B0F0"/>
        </w:rPr>
        <w:t>encryption</w:t>
      </w:r>
      <w:r w:rsidR="007A6218">
        <w:rPr>
          <w:color w:val="00B0F0"/>
        </w:rPr>
        <w:t xml:space="preserve"> if enable </w:t>
      </w:r>
      <w:r>
        <w:rPr>
          <w:color w:val="00B0F0"/>
        </w:rPr>
        <w:t xml:space="preserve">MITM </w:t>
      </w:r>
      <w:r w:rsidR="007A6218">
        <w:rPr>
          <w:color w:val="00B0F0"/>
        </w:rPr>
        <w:t>protection.</w:t>
      </w:r>
    </w:p>
    <w:p w14:paraId="341C8D55" w14:textId="77777777" w:rsidR="008138D1" w:rsidRDefault="008138D1" w:rsidP="00A57080">
      <w:pPr>
        <w:pStyle w:val="Heading2"/>
      </w:pPr>
      <w:r>
        <w:t>Firmware Update</w:t>
      </w:r>
      <w:bookmarkEnd w:id="9"/>
    </w:p>
    <w:p w14:paraId="4666C441" w14:textId="77777777" w:rsidR="008138D1" w:rsidRDefault="008138D1" w:rsidP="008138D1">
      <w:r>
        <w:t>The HERO Application may initiate an update of a connected GhostBuster firmware.  The mechanisms for performing this update are described in this section.</w:t>
      </w:r>
    </w:p>
    <w:p w14:paraId="6F83CB4D" w14:textId="77777777" w:rsidR="00F95CA0" w:rsidRPr="00F95CA0" w:rsidRDefault="00F95CA0" w:rsidP="008138D1">
      <w:pPr>
        <w:rPr>
          <w:color w:val="FF0000"/>
        </w:rPr>
      </w:pPr>
      <w:r>
        <w:rPr>
          <w:color w:val="FF0000"/>
        </w:rPr>
        <w:t>PRI Note: Mechanisms of this need to be further fleshed out.</w:t>
      </w:r>
    </w:p>
    <w:p w14:paraId="2E1B3313" w14:textId="77777777" w:rsidR="00F95CA0" w:rsidRPr="00F82735" w:rsidRDefault="00E8725F" w:rsidP="00F95CA0">
      <w:pPr>
        <w:pStyle w:val="Heading2"/>
      </w:pPr>
      <w:bookmarkStart w:id="10" w:name="_Toc48832820"/>
      <w:r>
        <w:t xml:space="preserve">Accessible </w:t>
      </w:r>
      <w:r w:rsidR="008E5A88">
        <w:t>Variables in Ghostbuster Non-Volatile Memory</w:t>
      </w:r>
    </w:p>
    <w:tbl>
      <w:tblPr>
        <w:tblStyle w:val="TableGrid"/>
        <w:tblW w:w="5000" w:type="pct"/>
        <w:tblLook w:val="04A0" w:firstRow="1" w:lastRow="0" w:firstColumn="1" w:lastColumn="0" w:noHBand="0" w:noVBand="1"/>
      </w:tblPr>
      <w:tblGrid>
        <w:gridCol w:w="681"/>
        <w:gridCol w:w="2186"/>
        <w:gridCol w:w="2414"/>
        <w:gridCol w:w="4069"/>
      </w:tblGrid>
      <w:tr w:rsidR="008E5A88" w14:paraId="521AA644" w14:textId="77777777" w:rsidTr="00471653">
        <w:trPr>
          <w:tblHeader/>
        </w:trPr>
        <w:tc>
          <w:tcPr>
            <w:tcW w:w="364" w:type="pct"/>
            <w:shd w:val="clear" w:color="auto" w:fill="D9D9D9" w:themeFill="background1" w:themeFillShade="D9"/>
          </w:tcPr>
          <w:p w14:paraId="64831B2B" w14:textId="77777777" w:rsidR="008E5A88" w:rsidRDefault="008E5A88" w:rsidP="00F95CA0">
            <w:r>
              <w:t>Ref</w:t>
            </w:r>
          </w:p>
        </w:tc>
        <w:tc>
          <w:tcPr>
            <w:tcW w:w="1169" w:type="pct"/>
            <w:shd w:val="clear" w:color="auto" w:fill="D9D9D9" w:themeFill="background1" w:themeFillShade="D9"/>
          </w:tcPr>
          <w:p w14:paraId="14B63477" w14:textId="77777777" w:rsidR="008E5A88" w:rsidRDefault="008E5A88" w:rsidP="00F95CA0">
            <w:r>
              <w:t>Variable Name</w:t>
            </w:r>
          </w:p>
        </w:tc>
        <w:tc>
          <w:tcPr>
            <w:tcW w:w="1291" w:type="pct"/>
            <w:shd w:val="clear" w:color="auto" w:fill="D9D9D9" w:themeFill="background1" w:themeFillShade="D9"/>
          </w:tcPr>
          <w:p w14:paraId="2D0765AA" w14:textId="77777777" w:rsidR="008E5A88" w:rsidRDefault="008E5A88" w:rsidP="00F95CA0">
            <w:r>
              <w:t xml:space="preserve">Data Type </w:t>
            </w:r>
            <w:r w:rsidR="001465C4">
              <w:t>(Unit / Format)</w:t>
            </w:r>
          </w:p>
        </w:tc>
        <w:tc>
          <w:tcPr>
            <w:tcW w:w="2176" w:type="pct"/>
            <w:shd w:val="clear" w:color="auto" w:fill="D9D9D9" w:themeFill="background1" w:themeFillShade="D9"/>
          </w:tcPr>
          <w:p w14:paraId="0FD3F996" w14:textId="77777777" w:rsidR="008E5A88" w:rsidRDefault="008E5A88" w:rsidP="00F95CA0">
            <w:r>
              <w:t>Description</w:t>
            </w:r>
          </w:p>
        </w:tc>
      </w:tr>
      <w:tr w:rsidR="008E5A88" w14:paraId="473F7943" w14:textId="77777777" w:rsidTr="00471653">
        <w:tc>
          <w:tcPr>
            <w:tcW w:w="364" w:type="pct"/>
          </w:tcPr>
          <w:p w14:paraId="63695013" w14:textId="77777777" w:rsidR="008E5A88" w:rsidRDefault="008E5A88" w:rsidP="00F95CA0"/>
        </w:tc>
        <w:tc>
          <w:tcPr>
            <w:tcW w:w="1169" w:type="pct"/>
          </w:tcPr>
          <w:p w14:paraId="5A31CCC8" w14:textId="77777777" w:rsidR="008E5A88" w:rsidRDefault="008E5A88" w:rsidP="00F95CA0">
            <w:proofErr w:type="spellStart"/>
            <w:r>
              <w:t>SerialNum</w:t>
            </w:r>
            <w:proofErr w:type="spellEnd"/>
          </w:p>
        </w:tc>
        <w:tc>
          <w:tcPr>
            <w:tcW w:w="1291" w:type="pct"/>
          </w:tcPr>
          <w:p w14:paraId="4389F35E" w14:textId="77777777" w:rsidR="008E5A88" w:rsidRDefault="008E5A88" w:rsidP="00F95CA0">
            <w:r>
              <w:t xml:space="preserve">String </w:t>
            </w:r>
          </w:p>
        </w:tc>
        <w:tc>
          <w:tcPr>
            <w:tcW w:w="2176" w:type="pct"/>
          </w:tcPr>
          <w:p w14:paraId="1E4A2768" w14:textId="77777777" w:rsidR="008E5A88" w:rsidRDefault="001465C4" w:rsidP="00F95CA0">
            <w:r>
              <w:t>Unit Serial Number</w:t>
            </w:r>
          </w:p>
          <w:p w14:paraId="1DD6747C" w14:textId="77777777" w:rsidR="00024F57" w:rsidRPr="00024F57" w:rsidRDefault="00024F57" w:rsidP="007A6218">
            <w:pPr>
              <w:rPr>
                <w:color w:val="00B0F0"/>
              </w:rPr>
            </w:pPr>
            <w:r w:rsidRPr="00024F57">
              <w:rPr>
                <w:color w:val="00B0F0"/>
              </w:rPr>
              <w:t xml:space="preserve">Aviton: </w:t>
            </w:r>
            <w:r w:rsidR="007A6218">
              <w:rPr>
                <w:color w:val="00B0F0"/>
              </w:rPr>
              <w:t>For the String data type, we suggest to fix</w:t>
            </w:r>
            <w:r>
              <w:rPr>
                <w:color w:val="00B0F0"/>
              </w:rPr>
              <w:t xml:space="preserve"> </w:t>
            </w:r>
            <w:r w:rsidR="007A6218">
              <w:rPr>
                <w:color w:val="00B0F0"/>
              </w:rPr>
              <w:t xml:space="preserve">the </w:t>
            </w:r>
            <w:r>
              <w:rPr>
                <w:color w:val="00B0F0"/>
              </w:rPr>
              <w:t>length of char</w:t>
            </w:r>
            <w:r w:rsidR="003158FE">
              <w:rPr>
                <w:color w:val="00B0F0"/>
              </w:rPr>
              <w:t xml:space="preserve"> </w:t>
            </w:r>
            <w:r w:rsidR="007A6218">
              <w:rPr>
                <w:color w:val="00B0F0"/>
              </w:rPr>
              <w:t>in each variable.</w:t>
            </w:r>
          </w:p>
        </w:tc>
      </w:tr>
      <w:tr w:rsidR="008E5A88" w14:paraId="43C24328" w14:textId="77777777" w:rsidTr="00471653">
        <w:tc>
          <w:tcPr>
            <w:tcW w:w="364" w:type="pct"/>
          </w:tcPr>
          <w:p w14:paraId="691BCC5D" w14:textId="77777777" w:rsidR="008E5A88" w:rsidRDefault="008E5A88" w:rsidP="00F95CA0"/>
        </w:tc>
        <w:tc>
          <w:tcPr>
            <w:tcW w:w="1169" w:type="pct"/>
          </w:tcPr>
          <w:p w14:paraId="6A7C017F" w14:textId="77777777" w:rsidR="008E5A88" w:rsidRDefault="008E5A88" w:rsidP="00F95CA0">
            <w:proofErr w:type="spellStart"/>
            <w:r>
              <w:t>Model</w:t>
            </w:r>
            <w:r w:rsidR="00E22483">
              <w:t>ID</w:t>
            </w:r>
            <w:proofErr w:type="spellEnd"/>
          </w:p>
        </w:tc>
        <w:tc>
          <w:tcPr>
            <w:tcW w:w="1291" w:type="pct"/>
          </w:tcPr>
          <w:p w14:paraId="32524CB0" w14:textId="77777777" w:rsidR="008E5A88" w:rsidRDefault="008E5A88" w:rsidP="00F95CA0">
            <w:r>
              <w:t>String</w:t>
            </w:r>
          </w:p>
        </w:tc>
        <w:tc>
          <w:tcPr>
            <w:tcW w:w="2176" w:type="pct"/>
          </w:tcPr>
          <w:p w14:paraId="1A54D6D4" w14:textId="77777777" w:rsidR="00024F57" w:rsidRDefault="001465C4" w:rsidP="00024F57">
            <w:r>
              <w:t xml:space="preserve">Unit Model </w:t>
            </w:r>
            <w:r w:rsidR="00E22483">
              <w:t>Identification</w:t>
            </w:r>
          </w:p>
        </w:tc>
      </w:tr>
      <w:tr w:rsidR="008E5A88" w14:paraId="0B531AD8" w14:textId="77777777" w:rsidTr="00471653">
        <w:tc>
          <w:tcPr>
            <w:tcW w:w="364" w:type="pct"/>
          </w:tcPr>
          <w:p w14:paraId="0E971B98" w14:textId="77777777" w:rsidR="008E5A88" w:rsidRDefault="008E5A88" w:rsidP="00F95CA0"/>
        </w:tc>
        <w:tc>
          <w:tcPr>
            <w:tcW w:w="1169" w:type="pct"/>
          </w:tcPr>
          <w:p w14:paraId="560A4353" w14:textId="77777777" w:rsidR="008E5A88" w:rsidRDefault="00E8725F" w:rsidP="00F95CA0">
            <w:proofErr w:type="spellStart"/>
            <w:r>
              <w:t>Total</w:t>
            </w:r>
            <w:r w:rsidR="008E5A88">
              <w:t>Pump</w:t>
            </w:r>
            <w:r w:rsidR="001465C4">
              <w:t>Active</w:t>
            </w:r>
            <w:r w:rsidR="008E5A88">
              <w:t>Time</w:t>
            </w:r>
            <w:proofErr w:type="spellEnd"/>
          </w:p>
        </w:tc>
        <w:tc>
          <w:tcPr>
            <w:tcW w:w="1291" w:type="pct"/>
          </w:tcPr>
          <w:p w14:paraId="62C5AE54" w14:textId="77777777" w:rsidR="008E5A88" w:rsidRDefault="00E22483" w:rsidP="00F95CA0">
            <w:r>
              <w:t>Int32</w:t>
            </w:r>
            <w:r w:rsidR="008E5A88">
              <w:t xml:space="preserve"> (</w:t>
            </w:r>
            <w:r>
              <w:t>seconds</w:t>
            </w:r>
            <w:r w:rsidR="008E5A88">
              <w:t>)</w:t>
            </w:r>
          </w:p>
        </w:tc>
        <w:tc>
          <w:tcPr>
            <w:tcW w:w="2176" w:type="pct"/>
          </w:tcPr>
          <w:p w14:paraId="54BDAAED" w14:textId="77777777" w:rsidR="00024F57" w:rsidRDefault="001465C4" w:rsidP="00024F57">
            <w:r>
              <w:t>Amount of time the Pump has been active</w:t>
            </w:r>
          </w:p>
        </w:tc>
      </w:tr>
      <w:tr w:rsidR="008E5A88" w14:paraId="4EBB008E" w14:textId="77777777" w:rsidTr="00471653">
        <w:tc>
          <w:tcPr>
            <w:tcW w:w="364" w:type="pct"/>
          </w:tcPr>
          <w:p w14:paraId="0E3994A8" w14:textId="77777777" w:rsidR="008E5A88" w:rsidRDefault="008E5A88" w:rsidP="00F95CA0"/>
        </w:tc>
        <w:tc>
          <w:tcPr>
            <w:tcW w:w="1169" w:type="pct"/>
          </w:tcPr>
          <w:p w14:paraId="5208AFBF" w14:textId="4C6CEB9D" w:rsidR="008E5A88" w:rsidRDefault="00E8725F" w:rsidP="00F95CA0">
            <w:proofErr w:type="spellStart"/>
            <w:r>
              <w:t>Total</w:t>
            </w:r>
            <w:r w:rsidR="008E5A88">
              <w:t>Pump</w:t>
            </w:r>
            <w:r w:rsidR="00A87929">
              <w:t>ed</w:t>
            </w:r>
            <w:r w:rsidR="008E5A88">
              <w:t>Volume</w:t>
            </w:r>
            <w:proofErr w:type="spellEnd"/>
          </w:p>
        </w:tc>
        <w:tc>
          <w:tcPr>
            <w:tcW w:w="1291" w:type="pct"/>
          </w:tcPr>
          <w:p w14:paraId="324B0D80" w14:textId="77777777" w:rsidR="008E5A88" w:rsidRDefault="00E22483" w:rsidP="00F95CA0">
            <w:r>
              <w:t>Int32</w:t>
            </w:r>
            <w:r w:rsidR="008E5A88">
              <w:t xml:space="preserve"> (</w:t>
            </w:r>
            <w:r>
              <w:t>mL</w:t>
            </w:r>
            <w:r w:rsidR="001465C4">
              <w:t>)</w:t>
            </w:r>
          </w:p>
        </w:tc>
        <w:tc>
          <w:tcPr>
            <w:tcW w:w="2176" w:type="pct"/>
          </w:tcPr>
          <w:p w14:paraId="0451BC8C" w14:textId="77777777" w:rsidR="00024F57" w:rsidRDefault="001465C4" w:rsidP="00024F57">
            <w:r>
              <w:t>Total gallons pumped</w:t>
            </w:r>
          </w:p>
        </w:tc>
      </w:tr>
      <w:tr w:rsidR="008E5A88" w14:paraId="05E88FDC" w14:textId="77777777" w:rsidTr="00471653">
        <w:tc>
          <w:tcPr>
            <w:tcW w:w="364" w:type="pct"/>
          </w:tcPr>
          <w:p w14:paraId="77111C2D" w14:textId="77777777" w:rsidR="008E5A88" w:rsidRDefault="008E5A88" w:rsidP="00F95CA0"/>
        </w:tc>
        <w:tc>
          <w:tcPr>
            <w:tcW w:w="1169" w:type="pct"/>
          </w:tcPr>
          <w:p w14:paraId="6672ED52" w14:textId="77777777" w:rsidR="008E5A88" w:rsidRDefault="008E5A88" w:rsidP="00F95CA0">
            <w:proofErr w:type="spellStart"/>
            <w:r>
              <w:t>FWVersion</w:t>
            </w:r>
            <w:proofErr w:type="spellEnd"/>
          </w:p>
        </w:tc>
        <w:tc>
          <w:tcPr>
            <w:tcW w:w="1291" w:type="pct"/>
          </w:tcPr>
          <w:p w14:paraId="6207501C" w14:textId="77777777" w:rsidR="008E5A88" w:rsidRDefault="008E5A88" w:rsidP="00F95CA0">
            <w:r>
              <w:t>String</w:t>
            </w:r>
          </w:p>
        </w:tc>
        <w:tc>
          <w:tcPr>
            <w:tcW w:w="2176" w:type="pct"/>
          </w:tcPr>
          <w:p w14:paraId="4D991C89" w14:textId="77777777" w:rsidR="00024F57" w:rsidRDefault="001465C4" w:rsidP="00F95CA0">
            <w:r>
              <w:t>U</w:t>
            </w:r>
            <w:r w:rsidR="008E5A88">
              <w:t>nit firmware version</w:t>
            </w:r>
          </w:p>
        </w:tc>
      </w:tr>
      <w:tr w:rsidR="001465C4" w14:paraId="75A9759E" w14:textId="77777777" w:rsidTr="00471653">
        <w:tc>
          <w:tcPr>
            <w:tcW w:w="364" w:type="pct"/>
          </w:tcPr>
          <w:p w14:paraId="45E3A777" w14:textId="77777777" w:rsidR="001465C4" w:rsidRDefault="001465C4" w:rsidP="00F95CA0"/>
        </w:tc>
        <w:tc>
          <w:tcPr>
            <w:tcW w:w="1169" w:type="pct"/>
          </w:tcPr>
          <w:p w14:paraId="499C5114" w14:textId="77777777" w:rsidR="001465C4" w:rsidRDefault="001465C4" w:rsidP="00F95CA0">
            <w:proofErr w:type="spellStart"/>
            <w:r>
              <w:t>UnitName</w:t>
            </w:r>
            <w:proofErr w:type="spellEnd"/>
          </w:p>
        </w:tc>
        <w:tc>
          <w:tcPr>
            <w:tcW w:w="1291" w:type="pct"/>
          </w:tcPr>
          <w:p w14:paraId="0CDF45BC" w14:textId="77777777" w:rsidR="001465C4" w:rsidRDefault="001465C4" w:rsidP="00F95CA0">
            <w:r>
              <w:t>String</w:t>
            </w:r>
          </w:p>
        </w:tc>
        <w:tc>
          <w:tcPr>
            <w:tcW w:w="2176" w:type="pct"/>
          </w:tcPr>
          <w:p w14:paraId="6C82EC20" w14:textId="77777777" w:rsidR="00E3749C" w:rsidRDefault="001465C4" w:rsidP="00F95CA0">
            <w:r>
              <w:t>Unit Name (for HERO app identification)</w:t>
            </w:r>
          </w:p>
        </w:tc>
      </w:tr>
      <w:tr w:rsidR="00E22483" w14:paraId="3D1A6E65" w14:textId="77777777" w:rsidTr="00471653">
        <w:tc>
          <w:tcPr>
            <w:tcW w:w="364" w:type="pct"/>
          </w:tcPr>
          <w:p w14:paraId="0112211E" w14:textId="77777777" w:rsidR="00E22483" w:rsidRDefault="00E22483" w:rsidP="00F95CA0"/>
        </w:tc>
        <w:tc>
          <w:tcPr>
            <w:tcW w:w="1169" w:type="pct"/>
          </w:tcPr>
          <w:p w14:paraId="2F8D32F9" w14:textId="77777777" w:rsidR="00E22483" w:rsidRDefault="00E22483" w:rsidP="00F95CA0">
            <w:proofErr w:type="spellStart"/>
            <w:r>
              <w:t>HWVersion</w:t>
            </w:r>
            <w:proofErr w:type="spellEnd"/>
          </w:p>
        </w:tc>
        <w:tc>
          <w:tcPr>
            <w:tcW w:w="1291" w:type="pct"/>
          </w:tcPr>
          <w:p w14:paraId="56E94157" w14:textId="77777777" w:rsidR="00E22483" w:rsidRDefault="00E22483" w:rsidP="00F95CA0">
            <w:r>
              <w:t>String</w:t>
            </w:r>
          </w:p>
        </w:tc>
        <w:tc>
          <w:tcPr>
            <w:tcW w:w="2176" w:type="pct"/>
          </w:tcPr>
          <w:p w14:paraId="4D7C8580" w14:textId="77777777" w:rsidR="00E3749C" w:rsidRDefault="00E22483" w:rsidP="00F95CA0">
            <w:r>
              <w:t>Unit Hardware Version</w:t>
            </w:r>
          </w:p>
        </w:tc>
      </w:tr>
      <w:tr w:rsidR="004B4A6F" w14:paraId="7D6029EE" w14:textId="77777777" w:rsidTr="00471653">
        <w:tc>
          <w:tcPr>
            <w:tcW w:w="364" w:type="pct"/>
          </w:tcPr>
          <w:p w14:paraId="3A09EBF0" w14:textId="77777777" w:rsidR="004B4A6F" w:rsidRDefault="004B4A6F" w:rsidP="00F95CA0"/>
        </w:tc>
        <w:tc>
          <w:tcPr>
            <w:tcW w:w="1169" w:type="pct"/>
          </w:tcPr>
          <w:p w14:paraId="29AD2876" w14:textId="77777777" w:rsidR="004B4A6F" w:rsidRDefault="004B4A6F" w:rsidP="00F95CA0">
            <w:proofErr w:type="spellStart"/>
            <w:r>
              <w:t>BatteryVersion</w:t>
            </w:r>
            <w:proofErr w:type="spellEnd"/>
          </w:p>
        </w:tc>
        <w:tc>
          <w:tcPr>
            <w:tcW w:w="1291" w:type="pct"/>
          </w:tcPr>
          <w:p w14:paraId="72F5FB46" w14:textId="77777777" w:rsidR="004B4A6F" w:rsidRDefault="004B4A6F" w:rsidP="00F95CA0">
            <w:r>
              <w:t>String</w:t>
            </w:r>
          </w:p>
        </w:tc>
        <w:tc>
          <w:tcPr>
            <w:tcW w:w="2176" w:type="pct"/>
          </w:tcPr>
          <w:p w14:paraId="63F65D24" w14:textId="060B8DBA" w:rsidR="00E3749C" w:rsidRDefault="004B4A6F" w:rsidP="007A6218">
            <w:r>
              <w:t>Battery HW Version</w:t>
            </w:r>
            <w:r w:rsidR="00906F85">
              <w:t xml:space="preserve"> (</w:t>
            </w:r>
            <w:r w:rsidR="00E27808">
              <w:t>Fixed value, set at f</w:t>
            </w:r>
            <w:r w:rsidR="00906F85">
              <w:t>actory</w:t>
            </w:r>
            <w:r w:rsidR="00E27808">
              <w:t xml:space="preserve"> only</w:t>
            </w:r>
            <w:r w:rsidR="00906F85">
              <w:t>)</w:t>
            </w:r>
          </w:p>
        </w:tc>
      </w:tr>
      <w:tr w:rsidR="004B4A6F" w14:paraId="1BD2D486" w14:textId="77777777" w:rsidTr="00471653">
        <w:tc>
          <w:tcPr>
            <w:tcW w:w="364" w:type="pct"/>
          </w:tcPr>
          <w:p w14:paraId="6D359954" w14:textId="77777777" w:rsidR="004B4A6F" w:rsidRDefault="004B4A6F" w:rsidP="00F95CA0"/>
        </w:tc>
        <w:tc>
          <w:tcPr>
            <w:tcW w:w="1169" w:type="pct"/>
          </w:tcPr>
          <w:p w14:paraId="3C480DBF" w14:textId="77777777" w:rsidR="004B4A6F" w:rsidRDefault="004B4A6F" w:rsidP="00F95CA0">
            <w:proofErr w:type="spellStart"/>
            <w:r>
              <w:t>BatteryCapacity</w:t>
            </w:r>
            <w:proofErr w:type="spellEnd"/>
          </w:p>
        </w:tc>
        <w:tc>
          <w:tcPr>
            <w:tcW w:w="1291" w:type="pct"/>
          </w:tcPr>
          <w:p w14:paraId="33443752" w14:textId="77777777" w:rsidR="004B4A6F" w:rsidRDefault="00906F85" w:rsidP="00F95CA0">
            <w:r>
              <w:t>Int16 (</w:t>
            </w:r>
            <w:proofErr w:type="spellStart"/>
            <w:r>
              <w:t>mAHrs</w:t>
            </w:r>
            <w:proofErr w:type="spellEnd"/>
            <w:r>
              <w:t>)</w:t>
            </w:r>
          </w:p>
        </w:tc>
        <w:tc>
          <w:tcPr>
            <w:tcW w:w="2176" w:type="pct"/>
          </w:tcPr>
          <w:p w14:paraId="556EEEFA" w14:textId="5BA6DCA0" w:rsidR="00E3749C" w:rsidRDefault="00906F85" w:rsidP="007B730A">
            <w:r>
              <w:t xml:space="preserve">Battery Capacity, in </w:t>
            </w:r>
            <w:proofErr w:type="spellStart"/>
            <w:r>
              <w:t>mAHrs</w:t>
            </w:r>
            <w:proofErr w:type="spellEnd"/>
            <w:r>
              <w:t xml:space="preserve"> (</w:t>
            </w:r>
            <w:r w:rsidR="00E27808">
              <w:t>Fixed Value, set at f</w:t>
            </w:r>
            <w:r>
              <w:t>actory)</w:t>
            </w:r>
          </w:p>
        </w:tc>
      </w:tr>
    </w:tbl>
    <w:p w14:paraId="022FDB25" w14:textId="77777777" w:rsidR="008E5A88" w:rsidRDefault="008E5A88" w:rsidP="008E5A88">
      <w:pPr>
        <w:pStyle w:val="Heading2"/>
        <w:numPr>
          <w:ilvl w:val="0"/>
          <w:numId w:val="0"/>
        </w:numPr>
        <w:ind w:left="18"/>
      </w:pPr>
    </w:p>
    <w:p w14:paraId="00F6D258" w14:textId="77777777" w:rsidR="00E8725F" w:rsidRDefault="00E8725F" w:rsidP="00A57080">
      <w:pPr>
        <w:pStyle w:val="Heading2"/>
      </w:pPr>
      <w:r>
        <w:t>Accessible Variables in Volatile Memory</w:t>
      </w:r>
    </w:p>
    <w:tbl>
      <w:tblPr>
        <w:tblStyle w:val="TableGrid"/>
        <w:tblW w:w="5000" w:type="pct"/>
        <w:tblLook w:val="04A0" w:firstRow="1" w:lastRow="0" w:firstColumn="1" w:lastColumn="0" w:noHBand="0" w:noVBand="1"/>
      </w:tblPr>
      <w:tblGrid>
        <w:gridCol w:w="784"/>
        <w:gridCol w:w="1887"/>
        <w:gridCol w:w="2515"/>
        <w:gridCol w:w="4164"/>
      </w:tblGrid>
      <w:tr w:rsidR="00E8725F" w14:paraId="4558A0A6" w14:textId="77777777" w:rsidTr="00906F85">
        <w:trPr>
          <w:tblHeader/>
        </w:trPr>
        <w:tc>
          <w:tcPr>
            <w:tcW w:w="419" w:type="pct"/>
            <w:shd w:val="clear" w:color="auto" w:fill="D9D9D9" w:themeFill="background1" w:themeFillShade="D9"/>
          </w:tcPr>
          <w:p w14:paraId="17F01A6B" w14:textId="77777777" w:rsidR="00E8725F" w:rsidRDefault="00E8725F" w:rsidP="00F95CA0">
            <w:r>
              <w:t>Ref</w:t>
            </w:r>
          </w:p>
        </w:tc>
        <w:tc>
          <w:tcPr>
            <w:tcW w:w="1009" w:type="pct"/>
            <w:shd w:val="clear" w:color="auto" w:fill="D9D9D9" w:themeFill="background1" w:themeFillShade="D9"/>
          </w:tcPr>
          <w:p w14:paraId="713237EE" w14:textId="77777777" w:rsidR="00E8725F" w:rsidRDefault="00E8725F" w:rsidP="00F95CA0">
            <w:r>
              <w:t>Variable Name</w:t>
            </w:r>
          </w:p>
        </w:tc>
        <w:tc>
          <w:tcPr>
            <w:tcW w:w="1345" w:type="pct"/>
            <w:shd w:val="clear" w:color="auto" w:fill="D9D9D9" w:themeFill="background1" w:themeFillShade="D9"/>
          </w:tcPr>
          <w:p w14:paraId="2E9893F6" w14:textId="77777777" w:rsidR="00E8725F" w:rsidRDefault="00E8725F" w:rsidP="00F95CA0">
            <w:r>
              <w:t>Data Type (Unit / Format)</w:t>
            </w:r>
          </w:p>
        </w:tc>
        <w:tc>
          <w:tcPr>
            <w:tcW w:w="2227" w:type="pct"/>
            <w:shd w:val="clear" w:color="auto" w:fill="D9D9D9" w:themeFill="background1" w:themeFillShade="D9"/>
          </w:tcPr>
          <w:p w14:paraId="2E712301" w14:textId="77777777" w:rsidR="00E8725F" w:rsidRDefault="00E8725F" w:rsidP="00F95CA0">
            <w:r>
              <w:t>Description</w:t>
            </w:r>
          </w:p>
        </w:tc>
      </w:tr>
      <w:tr w:rsidR="00E8725F" w14:paraId="1751EED2" w14:textId="77777777" w:rsidTr="00906F85">
        <w:tc>
          <w:tcPr>
            <w:tcW w:w="419" w:type="pct"/>
          </w:tcPr>
          <w:p w14:paraId="7417DE7D" w14:textId="77777777" w:rsidR="00E8725F" w:rsidRDefault="00E8725F" w:rsidP="00F95CA0"/>
        </w:tc>
        <w:tc>
          <w:tcPr>
            <w:tcW w:w="1009" w:type="pct"/>
          </w:tcPr>
          <w:p w14:paraId="52BF479D" w14:textId="77777777" w:rsidR="00E8725F" w:rsidRDefault="00E8725F" w:rsidP="00F95CA0">
            <w:proofErr w:type="spellStart"/>
            <w:r>
              <w:t>Pump</w:t>
            </w:r>
            <w:r w:rsidR="004B4A6F">
              <w:t>Run</w:t>
            </w:r>
            <w:r>
              <w:t>State</w:t>
            </w:r>
            <w:proofErr w:type="spellEnd"/>
          </w:p>
        </w:tc>
        <w:tc>
          <w:tcPr>
            <w:tcW w:w="1345" w:type="pct"/>
          </w:tcPr>
          <w:p w14:paraId="21FF26AF" w14:textId="77777777" w:rsidR="00E8725F" w:rsidRDefault="00E27808" w:rsidP="00F95CA0">
            <w:r>
              <w:t>uInt8</w:t>
            </w:r>
          </w:p>
          <w:p w14:paraId="5A550E14" w14:textId="77777777" w:rsidR="00E27808" w:rsidRDefault="00E27808" w:rsidP="00F95CA0">
            <w:r>
              <w:t>0: Disable</w:t>
            </w:r>
          </w:p>
          <w:p w14:paraId="100CA243" w14:textId="77777777" w:rsidR="00E27808" w:rsidRDefault="00E27808" w:rsidP="00F95CA0">
            <w:r>
              <w:t>1: Enable</w:t>
            </w:r>
          </w:p>
          <w:p w14:paraId="0F2B2296" w14:textId="57D50AA6" w:rsidR="00E27808" w:rsidRDefault="00E27808" w:rsidP="00F95CA0">
            <w:r>
              <w:t>Others: Error States TBD</w:t>
            </w:r>
          </w:p>
        </w:tc>
        <w:tc>
          <w:tcPr>
            <w:tcW w:w="2227" w:type="pct"/>
          </w:tcPr>
          <w:p w14:paraId="04DA9216" w14:textId="03CD7BEC" w:rsidR="00E8725F" w:rsidRDefault="00E8725F" w:rsidP="00F95CA0">
            <w:r>
              <w:t>Whether the pump is currently Active</w:t>
            </w:r>
            <w:r w:rsidR="00DA6450">
              <w:t>.  Default is 0</w:t>
            </w:r>
            <w:r w:rsidR="00DC4990">
              <w:t xml:space="preserve"> at startup</w:t>
            </w:r>
            <w:r w:rsidR="00DA6450">
              <w:t>.</w:t>
            </w:r>
          </w:p>
          <w:p w14:paraId="6CF53DD4" w14:textId="1AF10A88" w:rsidR="00794BBC" w:rsidRPr="003158FE" w:rsidRDefault="00794BBC" w:rsidP="00E3749C">
            <w:pPr>
              <w:rPr>
                <w:color w:val="00B0F0"/>
              </w:rPr>
            </w:pPr>
          </w:p>
        </w:tc>
      </w:tr>
      <w:tr w:rsidR="00E8725F" w14:paraId="0B098D79" w14:textId="77777777" w:rsidTr="00906F85">
        <w:tc>
          <w:tcPr>
            <w:tcW w:w="419" w:type="pct"/>
          </w:tcPr>
          <w:p w14:paraId="3D43AB0E" w14:textId="77777777" w:rsidR="00E8725F" w:rsidRDefault="00E8725F" w:rsidP="00F95CA0"/>
        </w:tc>
        <w:tc>
          <w:tcPr>
            <w:tcW w:w="1009" w:type="pct"/>
          </w:tcPr>
          <w:p w14:paraId="68061DD6" w14:textId="77777777" w:rsidR="00E8725F" w:rsidRDefault="00E8725F" w:rsidP="00F95CA0">
            <w:proofErr w:type="spellStart"/>
            <w:r>
              <w:t>Pump</w:t>
            </w:r>
            <w:r w:rsidR="007B6EFB">
              <w:t>Flow</w:t>
            </w:r>
            <w:r w:rsidR="004B4A6F">
              <w:t>Rate</w:t>
            </w:r>
            <w:proofErr w:type="spellEnd"/>
          </w:p>
        </w:tc>
        <w:tc>
          <w:tcPr>
            <w:tcW w:w="1345" w:type="pct"/>
          </w:tcPr>
          <w:p w14:paraId="4DB38E35" w14:textId="77777777" w:rsidR="00E8725F" w:rsidRDefault="004B4A6F" w:rsidP="00F95CA0">
            <w:r>
              <w:t>Int32</w:t>
            </w:r>
            <w:r w:rsidR="00E8725F">
              <w:t xml:space="preserve"> (</w:t>
            </w:r>
            <w:r>
              <w:t>mL/</w:t>
            </w:r>
            <w:proofErr w:type="spellStart"/>
            <w:r>
              <w:t>hr</w:t>
            </w:r>
            <w:proofErr w:type="spellEnd"/>
            <w:r w:rsidR="00DE3EC2">
              <w:t>)</w:t>
            </w:r>
          </w:p>
        </w:tc>
        <w:tc>
          <w:tcPr>
            <w:tcW w:w="2227" w:type="pct"/>
          </w:tcPr>
          <w:p w14:paraId="7C635D91" w14:textId="14264EA4" w:rsidR="00E3749C" w:rsidRDefault="00DE3EC2" w:rsidP="00E3749C">
            <w:r>
              <w:t xml:space="preserve">Pump flow rate, in </w:t>
            </w:r>
            <w:r w:rsidR="004B4A6F">
              <w:t>mL/</w:t>
            </w:r>
            <w:proofErr w:type="spellStart"/>
            <w:r w:rsidR="004B4A6F">
              <w:t>hr</w:t>
            </w:r>
            <w:proofErr w:type="spellEnd"/>
            <w:r w:rsidR="004B4A6F">
              <w:t xml:space="preserve"> (not a measured value)</w:t>
            </w:r>
            <w:r w:rsidR="00737726">
              <w:t>.  Reads 0 when pump is inactive.</w:t>
            </w:r>
          </w:p>
        </w:tc>
      </w:tr>
      <w:tr w:rsidR="00E8725F" w14:paraId="0FB77393" w14:textId="77777777" w:rsidTr="00906F85">
        <w:tc>
          <w:tcPr>
            <w:tcW w:w="419" w:type="pct"/>
          </w:tcPr>
          <w:p w14:paraId="08850FEF" w14:textId="77777777" w:rsidR="00E8725F" w:rsidRDefault="00E8725F" w:rsidP="00F95CA0"/>
        </w:tc>
        <w:tc>
          <w:tcPr>
            <w:tcW w:w="1009" w:type="pct"/>
          </w:tcPr>
          <w:p w14:paraId="73C10768" w14:textId="77777777" w:rsidR="00E8725F" w:rsidRDefault="00E8725F" w:rsidP="00F95CA0"/>
        </w:tc>
        <w:tc>
          <w:tcPr>
            <w:tcW w:w="1345" w:type="pct"/>
          </w:tcPr>
          <w:p w14:paraId="4F461AD7" w14:textId="77777777" w:rsidR="00E8725F" w:rsidRDefault="00E8725F" w:rsidP="00F95CA0"/>
        </w:tc>
        <w:tc>
          <w:tcPr>
            <w:tcW w:w="2227" w:type="pct"/>
          </w:tcPr>
          <w:p w14:paraId="4F807FE6" w14:textId="77777777" w:rsidR="00E8725F" w:rsidRDefault="00E8725F" w:rsidP="00F95CA0"/>
        </w:tc>
      </w:tr>
      <w:tr w:rsidR="00DE3EC2" w14:paraId="6DE43468" w14:textId="77777777" w:rsidTr="00906F85">
        <w:tc>
          <w:tcPr>
            <w:tcW w:w="419" w:type="pct"/>
          </w:tcPr>
          <w:p w14:paraId="0BD979CA" w14:textId="77777777" w:rsidR="00DE3EC2" w:rsidRDefault="00DE3EC2" w:rsidP="00F95CA0"/>
        </w:tc>
        <w:tc>
          <w:tcPr>
            <w:tcW w:w="1009" w:type="pct"/>
          </w:tcPr>
          <w:p w14:paraId="3121F461" w14:textId="77777777" w:rsidR="00DE3EC2" w:rsidRDefault="00DE3EC2" w:rsidP="00F95CA0">
            <w:proofErr w:type="spellStart"/>
            <w:r>
              <w:t>ESVEnabled</w:t>
            </w:r>
            <w:r w:rsidR="00FE5324">
              <w:t>State</w:t>
            </w:r>
            <w:proofErr w:type="spellEnd"/>
          </w:p>
        </w:tc>
        <w:tc>
          <w:tcPr>
            <w:tcW w:w="1345" w:type="pct"/>
          </w:tcPr>
          <w:p w14:paraId="4FD7A7D5" w14:textId="77777777" w:rsidR="00DE3EC2" w:rsidRDefault="00E27808" w:rsidP="00F95CA0">
            <w:r>
              <w:t>uInt8</w:t>
            </w:r>
          </w:p>
          <w:p w14:paraId="1F4E8919" w14:textId="7E04BA31" w:rsidR="00E27808" w:rsidRDefault="00E27808" w:rsidP="00E27808">
            <w:r>
              <w:t>0: Disable</w:t>
            </w:r>
            <w:r w:rsidR="00DA6450">
              <w:t>d</w:t>
            </w:r>
          </w:p>
          <w:p w14:paraId="22EE3B15" w14:textId="1667EF1A" w:rsidR="00E27808" w:rsidRDefault="00E27808" w:rsidP="00E27808">
            <w:r>
              <w:t>1: Enable</w:t>
            </w:r>
            <w:r w:rsidR="00DA6450">
              <w:t>d</w:t>
            </w:r>
          </w:p>
          <w:p w14:paraId="7EA8F757" w14:textId="285D548B" w:rsidR="00E27808" w:rsidRDefault="00E27808" w:rsidP="00E27808">
            <w:r>
              <w:t>Others: Error States TBD</w:t>
            </w:r>
          </w:p>
        </w:tc>
        <w:tc>
          <w:tcPr>
            <w:tcW w:w="2227" w:type="pct"/>
          </w:tcPr>
          <w:p w14:paraId="48EE028A" w14:textId="1B158529" w:rsidR="00E3749C" w:rsidRDefault="00DE3EC2" w:rsidP="00177C97">
            <w:r>
              <w:t>Whether ESV is currently enabled</w:t>
            </w:r>
            <w:r w:rsidR="00DA6450">
              <w:t>.  Default is 1</w:t>
            </w:r>
            <w:r w:rsidR="00DC4990">
              <w:t xml:space="preserve"> at startup</w:t>
            </w:r>
            <w:r w:rsidR="00DA6450">
              <w:t>.</w:t>
            </w:r>
          </w:p>
        </w:tc>
      </w:tr>
      <w:tr w:rsidR="00E27808" w14:paraId="1009C4FB" w14:textId="77777777" w:rsidTr="00906F85">
        <w:tc>
          <w:tcPr>
            <w:tcW w:w="419" w:type="pct"/>
          </w:tcPr>
          <w:p w14:paraId="66BB7689" w14:textId="77777777" w:rsidR="00E27808" w:rsidRDefault="00E27808" w:rsidP="00E27808"/>
        </w:tc>
        <w:tc>
          <w:tcPr>
            <w:tcW w:w="1009" w:type="pct"/>
          </w:tcPr>
          <w:p w14:paraId="40BF503E" w14:textId="77777777" w:rsidR="00E27808" w:rsidRDefault="00E27808" w:rsidP="00E27808">
            <w:proofErr w:type="spellStart"/>
            <w:r>
              <w:t>ESVActivityState</w:t>
            </w:r>
            <w:proofErr w:type="spellEnd"/>
          </w:p>
        </w:tc>
        <w:tc>
          <w:tcPr>
            <w:tcW w:w="1345" w:type="pct"/>
          </w:tcPr>
          <w:p w14:paraId="6CEB37F2" w14:textId="77777777" w:rsidR="00E27808" w:rsidRDefault="00E27808" w:rsidP="00E27808">
            <w:r>
              <w:t>uInt8</w:t>
            </w:r>
          </w:p>
          <w:p w14:paraId="16CE2378" w14:textId="3C2FA9AB" w:rsidR="00E27808" w:rsidRDefault="00E27808" w:rsidP="00E27808">
            <w:r>
              <w:t xml:space="preserve">0: </w:t>
            </w:r>
            <w:r w:rsidR="00DA6450">
              <w:t>Inactive</w:t>
            </w:r>
          </w:p>
          <w:p w14:paraId="7D338370" w14:textId="6E8EF974" w:rsidR="00E27808" w:rsidRDefault="00E27808" w:rsidP="00E27808">
            <w:r>
              <w:t xml:space="preserve">1: </w:t>
            </w:r>
            <w:r w:rsidR="00DA6450">
              <w:t>Active</w:t>
            </w:r>
          </w:p>
          <w:p w14:paraId="067638A3" w14:textId="3C465F84" w:rsidR="00E27808" w:rsidRDefault="00E27808" w:rsidP="00E27808">
            <w:r>
              <w:t>Others: Error States TBD</w:t>
            </w:r>
          </w:p>
        </w:tc>
        <w:tc>
          <w:tcPr>
            <w:tcW w:w="2227" w:type="pct"/>
          </w:tcPr>
          <w:p w14:paraId="1D5CE6AA" w14:textId="7D965C36" w:rsidR="00E27808" w:rsidRDefault="00E27808" w:rsidP="00E27808">
            <w:r>
              <w:t>Whether ESV is currently active</w:t>
            </w:r>
            <w:r w:rsidR="00DA6450">
              <w:t>.  Default is 0</w:t>
            </w:r>
            <w:r w:rsidR="00DC4990">
              <w:t xml:space="preserve"> at startup</w:t>
            </w:r>
            <w:r w:rsidR="00DA6450">
              <w:t>.</w:t>
            </w:r>
          </w:p>
        </w:tc>
      </w:tr>
      <w:tr w:rsidR="00E27808" w14:paraId="173B9BFB" w14:textId="77777777" w:rsidTr="00906F85">
        <w:tc>
          <w:tcPr>
            <w:tcW w:w="419" w:type="pct"/>
          </w:tcPr>
          <w:p w14:paraId="61D67C0A" w14:textId="77777777" w:rsidR="00E27808" w:rsidRDefault="00E27808" w:rsidP="00E27808"/>
        </w:tc>
        <w:tc>
          <w:tcPr>
            <w:tcW w:w="1009" w:type="pct"/>
          </w:tcPr>
          <w:p w14:paraId="7C6187EF" w14:textId="77777777" w:rsidR="00E27808" w:rsidRDefault="00E27808" w:rsidP="00E27808"/>
        </w:tc>
        <w:tc>
          <w:tcPr>
            <w:tcW w:w="1345" w:type="pct"/>
          </w:tcPr>
          <w:p w14:paraId="44A8E924" w14:textId="77777777" w:rsidR="00E27808" w:rsidRDefault="00E27808" w:rsidP="00E27808"/>
        </w:tc>
        <w:tc>
          <w:tcPr>
            <w:tcW w:w="2227" w:type="pct"/>
          </w:tcPr>
          <w:p w14:paraId="1F04D3BC" w14:textId="77777777" w:rsidR="00E27808" w:rsidRDefault="00E27808" w:rsidP="00E27808"/>
        </w:tc>
      </w:tr>
      <w:tr w:rsidR="00E27808" w14:paraId="001118D6" w14:textId="77777777" w:rsidTr="00906F85">
        <w:tc>
          <w:tcPr>
            <w:tcW w:w="419" w:type="pct"/>
          </w:tcPr>
          <w:p w14:paraId="64DBA700" w14:textId="77777777" w:rsidR="00E27808" w:rsidRDefault="00E27808" w:rsidP="00E27808"/>
        </w:tc>
        <w:tc>
          <w:tcPr>
            <w:tcW w:w="1009" w:type="pct"/>
          </w:tcPr>
          <w:p w14:paraId="59A29B64" w14:textId="77777777" w:rsidR="00E27808" w:rsidRDefault="00E27808" w:rsidP="00E27808">
            <w:proofErr w:type="spellStart"/>
            <w:r>
              <w:t>BatteryLevel</w:t>
            </w:r>
            <w:proofErr w:type="spellEnd"/>
          </w:p>
        </w:tc>
        <w:tc>
          <w:tcPr>
            <w:tcW w:w="1345" w:type="pct"/>
          </w:tcPr>
          <w:p w14:paraId="4E3036DA" w14:textId="77777777" w:rsidR="00E27808" w:rsidRDefault="00E27808" w:rsidP="00E27808">
            <w:r>
              <w:t>Int16 (% of total capacity)</w:t>
            </w:r>
          </w:p>
        </w:tc>
        <w:tc>
          <w:tcPr>
            <w:tcW w:w="2227" w:type="pct"/>
          </w:tcPr>
          <w:p w14:paraId="2AB515C6" w14:textId="77777777" w:rsidR="00E27808" w:rsidRDefault="00E27808" w:rsidP="00E27808">
            <w:r>
              <w:t>Percentage of total battery capacity remaining</w:t>
            </w:r>
          </w:p>
        </w:tc>
      </w:tr>
      <w:tr w:rsidR="00E27808" w14:paraId="68C8CCAD" w14:textId="77777777" w:rsidTr="00906F85">
        <w:tc>
          <w:tcPr>
            <w:tcW w:w="419" w:type="pct"/>
          </w:tcPr>
          <w:p w14:paraId="2AF27D4B" w14:textId="77777777" w:rsidR="00E27808" w:rsidRDefault="00E27808" w:rsidP="00E27808"/>
        </w:tc>
        <w:tc>
          <w:tcPr>
            <w:tcW w:w="1009" w:type="pct"/>
          </w:tcPr>
          <w:p w14:paraId="33BD7EE4" w14:textId="77777777" w:rsidR="00E27808" w:rsidRDefault="00E27808" w:rsidP="00E27808">
            <w:proofErr w:type="spellStart"/>
            <w:r>
              <w:t>TriggerLatchState</w:t>
            </w:r>
            <w:proofErr w:type="spellEnd"/>
          </w:p>
        </w:tc>
        <w:tc>
          <w:tcPr>
            <w:tcW w:w="1345" w:type="pct"/>
          </w:tcPr>
          <w:p w14:paraId="62D10145" w14:textId="77777777" w:rsidR="00E27808" w:rsidRDefault="00E27808" w:rsidP="00E27808">
            <w:r>
              <w:t>uInt8</w:t>
            </w:r>
          </w:p>
          <w:p w14:paraId="072AAF54" w14:textId="263F7D2D" w:rsidR="00E27808" w:rsidRDefault="00E27808" w:rsidP="00E27808">
            <w:r>
              <w:t>0: Latch Not Engaged</w:t>
            </w:r>
          </w:p>
          <w:p w14:paraId="07B9AD60" w14:textId="7A6CDFF7" w:rsidR="00E27808" w:rsidRDefault="00E27808" w:rsidP="00E27808">
            <w:r>
              <w:t>1: Latch Engaged</w:t>
            </w:r>
          </w:p>
        </w:tc>
        <w:tc>
          <w:tcPr>
            <w:tcW w:w="2227" w:type="pct"/>
          </w:tcPr>
          <w:p w14:paraId="793CE65B" w14:textId="3E973531" w:rsidR="00E27808" w:rsidRDefault="00E27808" w:rsidP="00E27808">
            <w:r>
              <w:t>State of Trigger Latch.</w:t>
            </w:r>
            <w:r w:rsidR="00DA6450">
              <w:t xml:space="preserve">  Default is 0</w:t>
            </w:r>
            <w:r w:rsidR="00C90B53">
              <w:t xml:space="preserve"> at startup</w:t>
            </w:r>
            <w:r w:rsidR="00DA6450">
              <w:t>.</w:t>
            </w:r>
          </w:p>
          <w:p w14:paraId="42CA5FC4" w14:textId="1DBC6EB2" w:rsidR="00E27808" w:rsidRDefault="00E27808" w:rsidP="00E27808"/>
        </w:tc>
      </w:tr>
      <w:tr w:rsidR="00E27808" w14:paraId="1ABB6E2F" w14:textId="77777777" w:rsidTr="00906F85">
        <w:tc>
          <w:tcPr>
            <w:tcW w:w="419" w:type="pct"/>
          </w:tcPr>
          <w:p w14:paraId="7A60E6F4" w14:textId="77777777" w:rsidR="00E27808" w:rsidRDefault="00E27808" w:rsidP="00E27808"/>
        </w:tc>
        <w:tc>
          <w:tcPr>
            <w:tcW w:w="1009" w:type="pct"/>
          </w:tcPr>
          <w:p w14:paraId="7289243C" w14:textId="77777777" w:rsidR="00E27808" w:rsidRDefault="00E27808" w:rsidP="00E27808"/>
        </w:tc>
        <w:tc>
          <w:tcPr>
            <w:tcW w:w="1345" w:type="pct"/>
          </w:tcPr>
          <w:p w14:paraId="12400CE8" w14:textId="77777777" w:rsidR="00E27808" w:rsidRDefault="00E27808" w:rsidP="00E27808"/>
        </w:tc>
        <w:tc>
          <w:tcPr>
            <w:tcW w:w="2227" w:type="pct"/>
          </w:tcPr>
          <w:p w14:paraId="3E3BE48B" w14:textId="77777777" w:rsidR="00E27808" w:rsidRDefault="00E27808" w:rsidP="00E27808"/>
        </w:tc>
      </w:tr>
      <w:tr w:rsidR="00E27808" w14:paraId="0BE8B92C" w14:textId="77777777" w:rsidTr="00906F85">
        <w:tc>
          <w:tcPr>
            <w:tcW w:w="419" w:type="pct"/>
          </w:tcPr>
          <w:p w14:paraId="237EB1B4" w14:textId="77777777" w:rsidR="00E27808" w:rsidRDefault="00E27808" w:rsidP="00E27808"/>
        </w:tc>
        <w:tc>
          <w:tcPr>
            <w:tcW w:w="1009" w:type="pct"/>
          </w:tcPr>
          <w:p w14:paraId="4E741BCF" w14:textId="77777777" w:rsidR="00E27808" w:rsidRDefault="00E27808" w:rsidP="00E27808">
            <w:proofErr w:type="spellStart"/>
            <w:r>
              <w:t>SprayLockoutState</w:t>
            </w:r>
            <w:proofErr w:type="spellEnd"/>
          </w:p>
        </w:tc>
        <w:tc>
          <w:tcPr>
            <w:tcW w:w="1345" w:type="pct"/>
          </w:tcPr>
          <w:p w14:paraId="1D969FDB" w14:textId="77777777" w:rsidR="00737726" w:rsidRDefault="00737726" w:rsidP="00737726">
            <w:r>
              <w:t>uInt8</w:t>
            </w:r>
          </w:p>
          <w:p w14:paraId="367F5BE4" w14:textId="4D3F2EF3" w:rsidR="00737726" w:rsidRDefault="00737726" w:rsidP="00737726">
            <w:r>
              <w:t>0: Lockout Disabled (system can spray)</w:t>
            </w:r>
          </w:p>
          <w:p w14:paraId="4EF510AB" w14:textId="0D17F528" w:rsidR="00737726" w:rsidRDefault="00737726" w:rsidP="00737726">
            <w:r>
              <w:t>1: Lockout Enabled (system cannot spray)</w:t>
            </w:r>
          </w:p>
          <w:p w14:paraId="575BB0BC" w14:textId="3EB41501" w:rsidR="00E27808" w:rsidRDefault="00E27808" w:rsidP="00E27808"/>
        </w:tc>
        <w:tc>
          <w:tcPr>
            <w:tcW w:w="2227" w:type="pct"/>
          </w:tcPr>
          <w:p w14:paraId="31B99CA8" w14:textId="77777777" w:rsidR="00C90B53" w:rsidRDefault="00E27808" w:rsidP="00E27808">
            <w:r>
              <w:t xml:space="preserve">Describes whether the Ghostbuster is permitted to spray or not.  </w:t>
            </w:r>
            <w:r w:rsidR="00C90B53">
              <w:t xml:space="preserve">Default is 0 at startup.  </w:t>
            </w:r>
          </w:p>
          <w:p w14:paraId="0F9C96CC" w14:textId="77777777" w:rsidR="00C90B53" w:rsidRDefault="00C90B53" w:rsidP="00E27808"/>
          <w:p w14:paraId="29AA78CA" w14:textId="38BB96FF" w:rsidR="00E27808" w:rsidRDefault="00C90B53" w:rsidP="00E27808">
            <w:r>
              <w:t>Note: this is not anticipated to be used for the Betas or even at Product launch – this is more intended for future iterations in which the HERO app authenticates the chemistry being sprayed.</w:t>
            </w:r>
          </w:p>
        </w:tc>
      </w:tr>
      <w:tr w:rsidR="00E27808" w14:paraId="0DE28955" w14:textId="77777777" w:rsidTr="00906F85">
        <w:tc>
          <w:tcPr>
            <w:tcW w:w="419" w:type="pct"/>
          </w:tcPr>
          <w:p w14:paraId="7A149403" w14:textId="77777777" w:rsidR="00E27808" w:rsidRDefault="00E27808" w:rsidP="00E27808"/>
        </w:tc>
        <w:tc>
          <w:tcPr>
            <w:tcW w:w="1009" w:type="pct"/>
          </w:tcPr>
          <w:p w14:paraId="027F3ECA" w14:textId="77777777" w:rsidR="00E27808" w:rsidRPr="00DA6450" w:rsidRDefault="00E27808" w:rsidP="00E27808">
            <w:proofErr w:type="spellStart"/>
            <w:r w:rsidRPr="00DA6450">
              <w:t>TriggerLatchMode</w:t>
            </w:r>
            <w:proofErr w:type="spellEnd"/>
          </w:p>
        </w:tc>
        <w:tc>
          <w:tcPr>
            <w:tcW w:w="1345" w:type="pct"/>
          </w:tcPr>
          <w:p w14:paraId="1E166F1C" w14:textId="77777777" w:rsidR="00E27808" w:rsidRDefault="00DA6450" w:rsidP="00E27808">
            <w:r>
              <w:t>uInt8</w:t>
            </w:r>
          </w:p>
          <w:p w14:paraId="53117376" w14:textId="3C15569C" w:rsidR="00DA6450" w:rsidRDefault="00DA6450" w:rsidP="00E27808">
            <w:r>
              <w:lastRenderedPageBreak/>
              <w:t>0: Engaging latch prevents unit from spraying while trigger is pulled</w:t>
            </w:r>
          </w:p>
          <w:p w14:paraId="66987D0F" w14:textId="507ABFF2" w:rsidR="00DA6450" w:rsidRPr="00DA6450" w:rsidRDefault="00DA6450" w:rsidP="00E27808">
            <w:r>
              <w:t>1: Engaging latch causes unit to spray continuously from one trigger pull until next trigger pull</w:t>
            </w:r>
          </w:p>
        </w:tc>
        <w:tc>
          <w:tcPr>
            <w:tcW w:w="2227" w:type="pct"/>
          </w:tcPr>
          <w:p w14:paraId="030292B4" w14:textId="578770E2" w:rsidR="00831362" w:rsidRPr="00DA6450" w:rsidRDefault="00E27808" w:rsidP="00831362">
            <w:pPr>
              <w:rPr>
                <w:color w:val="00B0F0"/>
              </w:rPr>
            </w:pPr>
            <w:r w:rsidRPr="00DA6450">
              <w:lastRenderedPageBreak/>
              <w:t>Describes trigger latch button behavior.  Default is</w:t>
            </w:r>
            <w:r w:rsidR="00831362">
              <w:t xml:space="preserve"> 0 at startup.</w:t>
            </w:r>
          </w:p>
          <w:p w14:paraId="14C2BD3D" w14:textId="48A4BF31" w:rsidR="00E27808" w:rsidRPr="00DA6450" w:rsidRDefault="00E27808" w:rsidP="00E27808">
            <w:r w:rsidRPr="00DA6450">
              <w:rPr>
                <w:color w:val="00B0F0"/>
              </w:rPr>
              <w:lastRenderedPageBreak/>
              <w:t>.</w:t>
            </w:r>
          </w:p>
        </w:tc>
      </w:tr>
    </w:tbl>
    <w:p w14:paraId="46BB46E3" w14:textId="77777777" w:rsidR="00E8725F" w:rsidRDefault="00E8725F" w:rsidP="00471653">
      <w:pPr>
        <w:pStyle w:val="Heading2"/>
        <w:numPr>
          <w:ilvl w:val="0"/>
          <w:numId w:val="0"/>
        </w:numPr>
        <w:ind w:left="720" w:hanging="702"/>
      </w:pPr>
    </w:p>
    <w:p w14:paraId="199B5779" w14:textId="77777777" w:rsidR="00A57080" w:rsidRDefault="00A57080" w:rsidP="00A57080">
      <w:pPr>
        <w:pStyle w:val="Heading2"/>
      </w:pPr>
      <w:r>
        <w:t>Command</w:t>
      </w:r>
      <w:bookmarkEnd w:id="6"/>
      <w:bookmarkEnd w:id="7"/>
      <w:bookmarkEnd w:id="8"/>
      <w:r w:rsidR="008138D1">
        <w:t>s</w:t>
      </w:r>
      <w:bookmarkEnd w:id="10"/>
    </w:p>
    <w:p w14:paraId="77776ABC" w14:textId="77777777" w:rsidR="008138D1" w:rsidRPr="008138D1" w:rsidRDefault="008138D1" w:rsidP="008138D1">
      <w:r>
        <w:t>The GhostBuster will respond to queries or commands over the communications channel.</w:t>
      </w:r>
      <w:r w:rsidR="00170D8A">
        <w:t xml:space="preserve">  The commands and descriptions are in </w:t>
      </w:r>
      <w:r w:rsidR="003C5A31">
        <w:fldChar w:fldCharType="begin"/>
      </w:r>
      <w:r w:rsidR="00170D8A">
        <w:instrText xml:space="preserve"> REF _Ref48832585 \h </w:instrText>
      </w:r>
      <w:r w:rsidR="003C5A31">
        <w:fldChar w:fldCharType="separate"/>
      </w:r>
      <w:r w:rsidR="00170D8A">
        <w:t xml:space="preserve">Table </w:t>
      </w:r>
      <w:r w:rsidR="00170D8A">
        <w:rPr>
          <w:noProof/>
        </w:rPr>
        <w:t>1</w:t>
      </w:r>
      <w:r w:rsidR="00170D8A">
        <w:t xml:space="preserve"> - Commands</w:t>
      </w:r>
      <w:r w:rsidR="003C5A31">
        <w:fldChar w:fldCharType="end"/>
      </w:r>
      <w:r w:rsidR="00170D8A">
        <w:t>.</w:t>
      </w:r>
    </w:p>
    <w:tbl>
      <w:tblPr>
        <w:tblStyle w:val="TableGrid"/>
        <w:tblW w:w="9355" w:type="dxa"/>
        <w:tblLook w:val="04A0" w:firstRow="1" w:lastRow="0" w:firstColumn="1" w:lastColumn="0" w:noHBand="0" w:noVBand="1"/>
      </w:tblPr>
      <w:tblGrid>
        <w:gridCol w:w="545"/>
        <w:gridCol w:w="2147"/>
        <w:gridCol w:w="5325"/>
        <w:gridCol w:w="1338"/>
      </w:tblGrid>
      <w:tr w:rsidR="00DC6FDF" w14:paraId="502F5348" w14:textId="77777777" w:rsidTr="00FE5324">
        <w:trPr>
          <w:tblHeader/>
        </w:trPr>
        <w:tc>
          <w:tcPr>
            <w:tcW w:w="545" w:type="dxa"/>
            <w:shd w:val="clear" w:color="auto" w:fill="D9D9D9" w:themeFill="background1" w:themeFillShade="D9"/>
          </w:tcPr>
          <w:p w14:paraId="3B46ADD3" w14:textId="77777777" w:rsidR="00DC6FDF" w:rsidRDefault="00DC6FDF" w:rsidP="00671C77">
            <w:r>
              <w:t>Ref</w:t>
            </w:r>
          </w:p>
        </w:tc>
        <w:tc>
          <w:tcPr>
            <w:tcW w:w="2147" w:type="dxa"/>
            <w:shd w:val="clear" w:color="auto" w:fill="D9D9D9" w:themeFill="background1" w:themeFillShade="D9"/>
          </w:tcPr>
          <w:p w14:paraId="2187577D" w14:textId="77777777" w:rsidR="00DC6FDF" w:rsidRDefault="00DC6FDF" w:rsidP="00671C77">
            <w:r>
              <w:t>Command</w:t>
            </w:r>
          </w:p>
        </w:tc>
        <w:tc>
          <w:tcPr>
            <w:tcW w:w="5325" w:type="dxa"/>
            <w:shd w:val="clear" w:color="auto" w:fill="D9D9D9" w:themeFill="background1" w:themeFillShade="D9"/>
          </w:tcPr>
          <w:p w14:paraId="60341619" w14:textId="77777777" w:rsidR="00DC6FDF" w:rsidRDefault="00DC6FDF" w:rsidP="00671C77">
            <w:r>
              <w:t>Description</w:t>
            </w:r>
          </w:p>
        </w:tc>
        <w:tc>
          <w:tcPr>
            <w:tcW w:w="1338" w:type="dxa"/>
            <w:shd w:val="clear" w:color="auto" w:fill="D9D9D9" w:themeFill="background1" w:themeFillShade="D9"/>
          </w:tcPr>
          <w:p w14:paraId="4940A60E" w14:textId="77777777" w:rsidR="00DC6FDF" w:rsidRDefault="00DC6FDF" w:rsidP="00671C77">
            <w:r>
              <w:t>Argument</w:t>
            </w:r>
          </w:p>
        </w:tc>
      </w:tr>
      <w:tr w:rsidR="00DC6FDF" w14:paraId="64BD247E" w14:textId="77777777" w:rsidTr="00FE5324">
        <w:tc>
          <w:tcPr>
            <w:tcW w:w="545" w:type="dxa"/>
          </w:tcPr>
          <w:p w14:paraId="429AD616" w14:textId="77777777" w:rsidR="00DC6FDF" w:rsidRDefault="00DC6FDF" w:rsidP="00671C77"/>
        </w:tc>
        <w:tc>
          <w:tcPr>
            <w:tcW w:w="2147" w:type="dxa"/>
          </w:tcPr>
          <w:p w14:paraId="4913D72B" w14:textId="77777777" w:rsidR="00DC6FDF" w:rsidRDefault="00DC6FDF" w:rsidP="00671C77">
            <w:proofErr w:type="spellStart"/>
            <w:r>
              <w:t>getSerial</w:t>
            </w:r>
            <w:proofErr w:type="spellEnd"/>
          </w:p>
        </w:tc>
        <w:tc>
          <w:tcPr>
            <w:tcW w:w="5325" w:type="dxa"/>
          </w:tcPr>
          <w:p w14:paraId="193269E9" w14:textId="77777777" w:rsidR="00DC6FDF" w:rsidRDefault="00DC6FDF" w:rsidP="00671C77">
            <w:r>
              <w:t xml:space="preserve">Return unit serial number (returns variable </w:t>
            </w:r>
            <w:proofErr w:type="spellStart"/>
            <w:r>
              <w:t>SerialNum</w:t>
            </w:r>
            <w:proofErr w:type="spellEnd"/>
            <w:r>
              <w:t>)</w:t>
            </w:r>
          </w:p>
        </w:tc>
        <w:tc>
          <w:tcPr>
            <w:tcW w:w="1338" w:type="dxa"/>
          </w:tcPr>
          <w:p w14:paraId="3E15C897" w14:textId="77777777" w:rsidR="00DC6FDF" w:rsidRDefault="00DC6FDF" w:rsidP="00671C77">
            <w:r>
              <w:t>n/a</w:t>
            </w:r>
          </w:p>
        </w:tc>
      </w:tr>
      <w:tr w:rsidR="00DC6FDF" w14:paraId="1682118D" w14:textId="77777777" w:rsidTr="00FE5324">
        <w:tc>
          <w:tcPr>
            <w:tcW w:w="545" w:type="dxa"/>
          </w:tcPr>
          <w:p w14:paraId="472DD53B" w14:textId="77777777" w:rsidR="00DC6FDF" w:rsidRDefault="00DC6FDF" w:rsidP="00336853"/>
        </w:tc>
        <w:tc>
          <w:tcPr>
            <w:tcW w:w="2147" w:type="dxa"/>
          </w:tcPr>
          <w:p w14:paraId="445A2202" w14:textId="77777777" w:rsidR="00DC6FDF" w:rsidRDefault="00DC6FDF" w:rsidP="00336853">
            <w:proofErr w:type="spellStart"/>
            <w:r>
              <w:t>getModel</w:t>
            </w:r>
            <w:proofErr w:type="spellEnd"/>
          </w:p>
        </w:tc>
        <w:tc>
          <w:tcPr>
            <w:tcW w:w="5325" w:type="dxa"/>
          </w:tcPr>
          <w:p w14:paraId="50D77DF1" w14:textId="77777777" w:rsidR="00DC6FDF" w:rsidRDefault="00DC6FDF" w:rsidP="00336853">
            <w:r>
              <w:t xml:space="preserve">Return unit model number (returns variable </w:t>
            </w:r>
            <w:proofErr w:type="spellStart"/>
            <w:r>
              <w:t>ModelNum</w:t>
            </w:r>
            <w:proofErr w:type="spellEnd"/>
            <w:r>
              <w:t>)</w:t>
            </w:r>
          </w:p>
        </w:tc>
        <w:tc>
          <w:tcPr>
            <w:tcW w:w="1338" w:type="dxa"/>
          </w:tcPr>
          <w:p w14:paraId="760770DF" w14:textId="77777777" w:rsidR="00DC6FDF" w:rsidRDefault="00DC6FDF" w:rsidP="00336853">
            <w:r>
              <w:t>n/a</w:t>
            </w:r>
          </w:p>
        </w:tc>
      </w:tr>
      <w:tr w:rsidR="00DC6FDF" w14:paraId="47E782BB" w14:textId="77777777" w:rsidTr="00FE5324">
        <w:tc>
          <w:tcPr>
            <w:tcW w:w="545" w:type="dxa"/>
          </w:tcPr>
          <w:p w14:paraId="16E80F7D" w14:textId="77777777" w:rsidR="00DC6FDF" w:rsidRDefault="00DC6FDF" w:rsidP="00085AEB"/>
        </w:tc>
        <w:tc>
          <w:tcPr>
            <w:tcW w:w="2147" w:type="dxa"/>
          </w:tcPr>
          <w:p w14:paraId="5FA6E9E7" w14:textId="77777777" w:rsidR="00DC6FDF" w:rsidRDefault="00DC6FDF" w:rsidP="00085AEB">
            <w:proofErr w:type="spellStart"/>
            <w:r>
              <w:t>getPumpTime</w:t>
            </w:r>
            <w:proofErr w:type="spellEnd"/>
          </w:p>
        </w:tc>
        <w:tc>
          <w:tcPr>
            <w:tcW w:w="5325" w:type="dxa"/>
          </w:tcPr>
          <w:p w14:paraId="2168254D" w14:textId="77777777" w:rsidR="00DC6FDF" w:rsidRDefault="00DC6FDF" w:rsidP="00085AEB">
            <w:r>
              <w:t xml:space="preserve">Return unit pump active time, in </w:t>
            </w:r>
            <w:proofErr w:type="spellStart"/>
            <w:r>
              <w:t>hrs</w:t>
            </w:r>
            <w:proofErr w:type="spellEnd"/>
            <w:r>
              <w:t xml:space="preserve"> (returns variable </w:t>
            </w:r>
            <w:proofErr w:type="spellStart"/>
            <w:r>
              <w:t>TotalPumpTime</w:t>
            </w:r>
            <w:proofErr w:type="spellEnd"/>
            <w:r>
              <w:t>)</w:t>
            </w:r>
          </w:p>
        </w:tc>
        <w:tc>
          <w:tcPr>
            <w:tcW w:w="1338" w:type="dxa"/>
          </w:tcPr>
          <w:p w14:paraId="336BC168" w14:textId="77777777" w:rsidR="00DC6FDF" w:rsidRDefault="00DC6FDF" w:rsidP="00085AEB">
            <w:r>
              <w:t>n/a</w:t>
            </w:r>
          </w:p>
        </w:tc>
      </w:tr>
      <w:tr w:rsidR="00DC6FDF" w14:paraId="1855688E" w14:textId="77777777" w:rsidTr="00FE5324">
        <w:tc>
          <w:tcPr>
            <w:tcW w:w="545" w:type="dxa"/>
          </w:tcPr>
          <w:p w14:paraId="178F1282" w14:textId="77777777" w:rsidR="00DC6FDF" w:rsidRDefault="00DC6FDF" w:rsidP="00085AEB"/>
        </w:tc>
        <w:tc>
          <w:tcPr>
            <w:tcW w:w="2147" w:type="dxa"/>
          </w:tcPr>
          <w:p w14:paraId="66C5BF25" w14:textId="77777777" w:rsidR="00DC6FDF" w:rsidRDefault="00DC6FDF" w:rsidP="00085AEB">
            <w:proofErr w:type="spellStart"/>
            <w:r>
              <w:t>getPumpedVolume</w:t>
            </w:r>
            <w:proofErr w:type="spellEnd"/>
          </w:p>
        </w:tc>
        <w:tc>
          <w:tcPr>
            <w:tcW w:w="5325" w:type="dxa"/>
          </w:tcPr>
          <w:p w14:paraId="4B42D7F1" w14:textId="77777777" w:rsidR="00DC6FDF" w:rsidRDefault="00DC6FDF" w:rsidP="00085AEB">
            <w:r>
              <w:t xml:space="preserve">Return unit total gallons pumped (returns variable </w:t>
            </w:r>
            <w:proofErr w:type="spellStart"/>
            <w:r>
              <w:t>TotalPumpVolume</w:t>
            </w:r>
            <w:proofErr w:type="spellEnd"/>
            <w:r>
              <w:t>)</w:t>
            </w:r>
          </w:p>
        </w:tc>
        <w:tc>
          <w:tcPr>
            <w:tcW w:w="1338" w:type="dxa"/>
          </w:tcPr>
          <w:p w14:paraId="5E6308CC" w14:textId="77777777" w:rsidR="00DC6FDF" w:rsidRDefault="00DC6FDF" w:rsidP="00085AEB">
            <w:r>
              <w:t>n/a</w:t>
            </w:r>
          </w:p>
        </w:tc>
      </w:tr>
      <w:tr w:rsidR="00DC6FDF" w14:paraId="1605003E" w14:textId="77777777" w:rsidTr="00FE5324">
        <w:tc>
          <w:tcPr>
            <w:tcW w:w="545" w:type="dxa"/>
          </w:tcPr>
          <w:p w14:paraId="1F98DF63" w14:textId="77777777" w:rsidR="00DC6FDF" w:rsidRDefault="00DC6FDF" w:rsidP="00085AEB"/>
        </w:tc>
        <w:tc>
          <w:tcPr>
            <w:tcW w:w="2147" w:type="dxa"/>
          </w:tcPr>
          <w:p w14:paraId="46BE9D99" w14:textId="77777777" w:rsidR="00DC6FDF" w:rsidRDefault="00DC6FDF" w:rsidP="00085AEB">
            <w:proofErr w:type="spellStart"/>
            <w:r>
              <w:t>getFirmware</w:t>
            </w:r>
            <w:proofErr w:type="spellEnd"/>
          </w:p>
        </w:tc>
        <w:tc>
          <w:tcPr>
            <w:tcW w:w="5325" w:type="dxa"/>
          </w:tcPr>
          <w:p w14:paraId="19B0DF1C" w14:textId="77777777" w:rsidR="00DC6FDF" w:rsidRDefault="00DC6FDF" w:rsidP="00085AEB">
            <w:r>
              <w:t xml:space="preserve">Return unit firmware version (returns variable </w:t>
            </w:r>
            <w:proofErr w:type="spellStart"/>
            <w:r>
              <w:t>FWVersion</w:t>
            </w:r>
            <w:proofErr w:type="spellEnd"/>
            <w:r>
              <w:t>)</w:t>
            </w:r>
          </w:p>
        </w:tc>
        <w:tc>
          <w:tcPr>
            <w:tcW w:w="1338" w:type="dxa"/>
          </w:tcPr>
          <w:p w14:paraId="316BF78F" w14:textId="77777777" w:rsidR="00DC6FDF" w:rsidRDefault="00DC6FDF" w:rsidP="00085AEB">
            <w:r>
              <w:t>n/a</w:t>
            </w:r>
          </w:p>
        </w:tc>
      </w:tr>
      <w:tr w:rsidR="00DC6FDF" w14:paraId="7FC2FF31" w14:textId="77777777" w:rsidTr="00FE5324">
        <w:tc>
          <w:tcPr>
            <w:tcW w:w="545" w:type="dxa"/>
          </w:tcPr>
          <w:p w14:paraId="58E71573" w14:textId="77777777" w:rsidR="00DC6FDF" w:rsidRDefault="00DC6FDF" w:rsidP="00085AEB"/>
        </w:tc>
        <w:tc>
          <w:tcPr>
            <w:tcW w:w="2147" w:type="dxa"/>
          </w:tcPr>
          <w:p w14:paraId="342ECF32" w14:textId="77777777" w:rsidR="00DC6FDF" w:rsidRDefault="00DC6FDF" w:rsidP="00085AEB">
            <w:proofErr w:type="spellStart"/>
            <w:r>
              <w:t>getUnitName</w:t>
            </w:r>
            <w:proofErr w:type="spellEnd"/>
          </w:p>
        </w:tc>
        <w:tc>
          <w:tcPr>
            <w:tcW w:w="5325" w:type="dxa"/>
          </w:tcPr>
          <w:p w14:paraId="02CF72A8" w14:textId="77777777" w:rsidR="00DC6FDF" w:rsidRDefault="00DC6FDF" w:rsidP="00085AEB">
            <w:r>
              <w:t xml:space="preserve">Returns unit name (returns variable </w:t>
            </w:r>
            <w:proofErr w:type="spellStart"/>
            <w:r>
              <w:t>UnitName</w:t>
            </w:r>
            <w:proofErr w:type="spellEnd"/>
            <w:r>
              <w:t>)</w:t>
            </w:r>
          </w:p>
        </w:tc>
        <w:tc>
          <w:tcPr>
            <w:tcW w:w="1338" w:type="dxa"/>
          </w:tcPr>
          <w:p w14:paraId="6B6E4110" w14:textId="77777777" w:rsidR="00DC6FDF" w:rsidRDefault="00DC6FDF" w:rsidP="00085AEB">
            <w:r>
              <w:t>n/a</w:t>
            </w:r>
          </w:p>
        </w:tc>
      </w:tr>
      <w:tr w:rsidR="00404027" w14:paraId="6A8E1317" w14:textId="77777777" w:rsidTr="00FE5324">
        <w:tc>
          <w:tcPr>
            <w:tcW w:w="545" w:type="dxa"/>
          </w:tcPr>
          <w:p w14:paraId="76C4FFCC" w14:textId="77777777" w:rsidR="00404027" w:rsidRDefault="00404027" w:rsidP="00085AEB"/>
        </w:tc>
        <w:tc>
          <w:tcPr>
            <w:tcW w:w="2147" w:type="dxa"/>
          </w:tcPr>
          <w:p w14:paraId="7E961ED4" w14:textId="77777777" w:rsidR="00404027" w:rsidRDefault="00404027" w:rsidP="00085AEB">
            <w:proofErr w:type="spellStart"/>
            <w:r>
              <w:t>getHWVersion</w:t>
            </w:r>
            <w:proofErr w:type="spellEnd"/>
          </w:p>
        </w:tc>
        <w:tc>
          <w:tcPr>
            <w:tcW w:w="5325" w:type="dxa"/>
          </w:tcPr>
          <w:p w14:paraId="6029B69B" w14:textId="77777777" w:rsidR="00404027" w:rsidRDefault="00404027" w:rsidP="00085AEB">
            <w:r>
              <w:t xml:space="preserve">Returns unit HW version (returns variable </w:t>
            </w:r>
            <w:proofErr w:type="spellStart"/>
            <w:r>
              <w:t>HWVersion</w:t>
            </w:r>
            <w:proofErr w:type="spellEnd"/>
            <w:r>
              <w:t>)</w:t>
            </w:r>
          </w:p>
        </w:tc>
        <w:tc>
          <w:tcPr>
            <w:tcW w:w="1338" w:type="dxa"/>
          </w:tcPr>
          <w:p w14:paraId="3B4F416F" w14:textId="77777777" w:rsidR="00404027" w:rsidRDefault="00404027" w:rsidP="00085AEB">
            <w:r>
              <w:t>n/a</w:t>
            </w:r>
          </w:p>
        </w:tc>
      </w:tr>
      <w:tr w:rsidR="00DC6FDF" w14:paraId="3994ED77" w14:textId="77777777" w:rsidTr="00FE5324">
        <w:tc>
          <w:tcPr>
            <w:tcW w:w="545" w:type="dxa"/>
          </w:tcPr>
          <w:p w14:paraId="677F5C67" w14:textId="77777777" w:rsidR="00DC6FDF" w:rsidRDefault="00DC6FDF" w:rsidP="00085AEB"/>
        </w:tc>
        <w:tc>
          <w:tcPr>
            <w:tcW w:w="2147" w:type="dxa"/>
          </w:tcPr>
          <w:p w14:paraId="1C08CFB6" w14:textId="77777777" w:rsidR="00DC6FDF" w:rsidRDefault="00DC6FDF" w:rsidP="00085AEB"/>
        </w:tc>
        <w:tc>
          <w:tcPr>
            <w:tcW w:w="5325" w:type="dxa"/>
          </w:tcPr>
          <w:p w14:paraId="19152900" w14:textId="77777777" w:rsidR="00DC6FDF" w:rsidRDefault="00DC6FDF" w:rsidP="00085AEB"/>
        </w:tc>
        <w:tc>
          <w:tcPr>
            <w:tcW w:w="1338" w:type="dxa"/>
          </w:tcPr>
          <w:p w14:paraId="5BD29B19" w14:textId="77777777" w:rsidR="00DC6FDF" w:rsidRDefault="00DC6FDF" w:rsidP="00085AEB"/>
        </w:tc>
      </w:tr>
      <w:tr w:rsidR="00DC6FDF" w14:paraId="027F6008" w14:textId="77777777" w:rsidTr="00FE5324">
        <w:tc>
          <w:tcPr>
            <w:tcW w:w="545" w:type="dxa"/>
          </w:tcPr>
          <w:p w14:paraId="2166D0D7" w14:textId="77777777" w:rsidR="00DC6FDF" w:rsidRDefault="00DC6FDF" w:rsidP="00085AEB"/>
        </w:tc>
        <w:tc>
          <w:tcPr>
            <w:tcW w:w="2147" w:type="dxa"/>
          </w:tcPr>
          <w:p w14:paraId="00667D15" w14:textId="77777777" w:rsidR="00DC6FDF" w:rsidRDefault="00DC6FDF" w:rsidP="00085AEB">
            <w:proofErr w:type="spellStart"/>
            <w:r>
              <w:t>updateFirmware</w:t>
            </w:r>
            <w:proofErr w:type="spellEnd"/>
          </w:p>
        </w:tc>
        <w:tc>
          <w:tcPr>
            <w:tcW w:w="5325" w:type="dxa"/>
          </w:tcPr>
          <w:p w14:paraId="76D95236" w14:textId="77777777" w:rsidR="00DC6FDF" w:rsidRDefault="00DC6FDF" w:rsidP="00085AEB">
            <w:r>
              <w:t>Update firmware</w:t>
            </w:r>
            <w:r w:rsidR="00DB4EAE">
              <w:t xml:space="preserve"> (methodology TBD – See section 4.2)</w:t>
            </w:r>
          </w:p>
        </w:tc>
        <w:tc>
          <w:tcPr>
            <w:tcW w:w="1338" w:type="dxa"/>
          </w:tcPr>
          <w:p w14:paraId="0A33DBAE" w14:textId="77777777" w:rsidR="00DC6FDF" w:rsidRDefault="00DB4EAE" w:rsidP="00085AEB">
            <w:r>
              <w:t>TBD</w:t>
            </w:r>
          </w:p>
        </w:tc>
      </w:tr>
      <w:tr w:rsidR="00DC6FDF" w14:paraId="635C9676" w14:textId="77777777" w:rsidTr="00FE5324">
        <w:tc>
          <w:tcPr>
            <w:tcW w:w="545" w:type="dxa"/>
          </w:tcPr>
          <w:p w14:paraId="6B93C0C3" w14:textId="77777777" w:rsidR="00DC6FDF" w:rsidRDefault="00DC6FDF" w:rsidP="00085AEB"/>
        </w:tc>
        <w:tc>
          <w:tcPr>
            <w:tcW w:w="2147" w:type="dxa"/>
          </w:tcPr>
          <w:p w14:paraId="1E56D8FA" w14:textId="77777777" w:rsidR="00DC6FDF" w:rsidRDefault="00DC6FDF" w:rsidP="00085AEB">
            <w:proofErr w:type="spellStart"/>
            <w:r>
              <w:t>setUnitName</w:t>
            </w:r>
            <w:proofErr w:type="spellEnd"/>
          </w:p>
        </w:tc>
        <w:tc>
          <w:tcPr>
            <w:tcW w:w="5325" w:type="dxa"/>
          </w:tcPr>
          <w:p w14:paraId="04CEBB07" w14:textId="77777777" w:rsidR="00DC6FDF" w:rsidRDefault="00DC6FDF" w:rsidP="00085AEB">
            <w:r>
              <w:t xml:space="preserve">Sets the name of the Ghostbuster Unit (changes </w:t>
            </w:r>
            <w:proofErr w:type="spellStart"/>
            <w:r>
              <w:t>UnitName</w:t>
            </w:r>
            <w:proofErr w:type="spellEnd"/>
            <w:r>
              <w:t>)</w:t>
            </w:r>
          </w:p>
        </w:tc>
        <w:tc>
          <w:tcPr>
            <w:tcW w:w="1338" w:type="dxa"/>
          </w:tcPr>
          <w:p w14:paraId="09E9A49B" w14:textId="77777777" w:rsidR="00DC6FDF" w:rsidRDefault="00DB4EAE" w:rsidP="00085AEB">
            <w:r>
              <w:t>String (new Unit Name)</w:t>
            </w:r>
          </w:p>
        </w:tc>
      </w:tr>
      <w:tr w:rsidR="00404027" w14:paraId="05744429" w14:textId="77777777" w:rsidTr="00FE5324">
        <w:tc>
          <w:tcPr>
            <w:tcW w:w="545" w:type="dxa"/>
          </w:tcPr>
          <w:p w14:paraId="720529FF" w14:textId="77777777" w:rsidR="00404027" w:rsidRDefault="00404027" w:rsidP="00085AEB"/>
        </w:tc>
        <w:tc>
          <w:tcPr>
            <w:tcW w:w="2147" w:type="dxa"/>
          </w:tcPr>
          <w:p w14:paraId="4B290283" w14:textId="77777777" w:rsidR="00404027" w:rsidRDefault="00404027" w:rsidP="00085AEB">
            <w:proofErr w:type="spellStart"/>
            <w:r>
              <w:t>getTriggerLatchState</w:t>
            </w:r>
            <w:proofErr w:type="spellEnd"/>
          </w:p>
        </w:tc>
        <w:tc>
          <w:tcPr>
            <w:tcW w:w="5325" w:type="dxa"/>
          </w:tcPr>
          <w:p w14:paraId="7F524490" w14:textId="77777777" w:rsidR="00404027" w:rsidRDefault="00404027" w:rsidP="00085AEB">
            <w:r>
              <w:t>Returns the Ghostbuster Trigger Latch State</w:t>
            </w:r>
          </w:p>
        </w:tc>
        <w:tc>
          <w:tcPr>
            <w:tcW w:w="1338" w:type="dxa"/>
          </w:tcPr>
          <w:p w14:paraId="121D3483" w14:textId="77777777" w:rsidR="00404027" w:rsidRDefault="00404027" w:rsidP="00085AEB">
            <w:r>
              <w:t>n/a</w:t>
            </w:r>
          </w:p>
        </w:tc>
      </w:tr>
      <w:tr w:rsidR="00DC6FDF" w14:paraId="3989F3F9" w14:textId="77777777" w:rsidTr="00FE5324">
        <w:tc>
          <w:tcPr>
            <w:tcW w:w="545" w:type="dxa"/>
          </w:tcPr>
          <w:p w14:paraId="58677FB5" w14:textId="77777777" w:rsidR="00DC6FDF" w:rsidRDefault="00DC6FDF" w:rsidP="00085AEB"/>
        </w:tc>
        <w:tc>
          <w:tcPr>
            <w:tcW w:w="2147" w:type="dxa"/>
          </w:tcPr>
          <w:p w14:paraId="159B200B" w14:textId="77777777" w:rsidR="00DC6FDF" w:rsidRDefault="00DC6FDF" w:rsidP="00085AEB">
            <w:proofErr w:type="spellStart"/>
            <w:r>
              <w:t>setTrig</w:t>
            </w:r>
            <w:r w:rsidR="00574EF7">
              <w:t>ger</w:t>
            </w:r>
            <w:r>
              <w:t>Latch</w:t>
            </w:r>
            <w:r w:rsidR="00404027">
              <w:t>State</w:t>
            </w:r>
            <w:proofErr w:type="spellEnd"/>
          </w:p>
        </w:tc>
        <w:tc>
          <w:tcPr>
            <w:tcW w:w="5325" w:type="dxa"/>
          </w:tcPr>
          <w:p w14:paraId="7B28FEF0" w14:textId="77777777" w:rsidR="00DC6FDF" w:rsidRDefault="00404027" w:rsidP="00085AEB">
            <w:r>
              <w:t xml:space="preserve">Allows the HERO app to engage the Trigger Latch (changes </w:t>
            </w:r>
            <w:proofErr w:type="spellStart"/>
            <w:r>
              <w:t>TriggerLatchState</w:t>
            </w:r>
            <w:proofErr w:type="spellEnd"/>
            <w:r>
              <w:t>)</w:t>
            </w:r>
          </w:p>
        </w:tc>
        <w:tc>
          <w:tcPr>
            <w:tcW w:w="1338" w:type="dxa"/>
          </w:tcPr>
          <w:p w14:paraId="6EC93F30" w14:textId="3FA34F7F" w:rsidR="00DC6FDF" w:rsidRDefault="00831362" w:rsidP="00085AEB">
            <w:r>
              <w:t>String (new Latch state)</w:t>
            </w:r>
          </w:p>
        </w:tc>
      </w:tr>
      <w:tr w:rsidR="00404027" w14:paraId="49D538C6" w14:textId="77777777" w:rsidTr="00FE5324">
        <w:tc>
          <w:tcPr>
            <w:tcW w:w="545" w:type="dxa"/>
          </w:tcPr>
          <w:p w14:paraId="7C6161B5" w14:textId="77777777" w:rsidR="00404027" w:rsidRDefault="00404027" w:rsidP="00085AEB"/>
        </w:tc>
        <w:tc>
          <w:tcPr>
            <w:tcW w:w="2147" w:type="dxa"/>
          </w:tcPr>
          <w:p w14:paraId="3EEE5D2E" w14:textId="77777777" w:rsidR="00404027" w:rsidRDefault="00404027" w:rsidP="00085AEB">
            <w:proofErr w:type="spellStart"/>
            <w:r>
              <w:t>getTriggerLatchMode</w:t>
            </w:r>
            <w:proofErr w:type="spellEnd"/>
          </w:p>
        </w:tc>
        <w:tc>
          <w:tcPr>
            <w:tcW w:w="5325" w:type="dxa"/>
          </w:tcPr>
          <w:p w14:paraId="59799470" w14:textId="77777777" w:rsidR="00404027" w:rsidRDefault="00404027" w:rsidP="00085AEB">
            <w:r>
              <w:t>Returns the Ghostbuster Trigger Latch Mode</w:t>
            </w:r>
          </w:p>
        </w:tc>
        <w:tc>
          <w:tcPr>
            <w:tcW w:w="1338" w:type="dxa"/>
          </w:tcPr>
          <w:p w14:paraId="284067A7" w14:textId="77777777" w:rsidR="00404027" w:rsidRDefault="00404027" w:rsidP="00085AEB">
            <w:r>
              <w:t>n/a</w:t>
            </w:r>
          </w:p>
        </w:tc>
      </w:tr>
      <w:tr w:rsidR="00404027" w14:paraId="7BCABD7C" w14:textId="77777777" w:rsidTr="00FE5324">
        <w:tc>
          <w:tcPr>
            <w:tcW w:w="545" w:type="dxa"/>
          </w:tcPr>
          <w:p w14:paraId="13EFEC3C" w14:textId="77777777" w:rsidR="00404027" w:rsidRDefault="00404027" w:rsidP="00085AEB"/>
        </w:tc>
        <w:tc>
          <w:tcPr>
            <w:tcW w:w="2147" w:type="dxa"/>
          </w:tcPr>
          <w:p w14:paraId="76466746" w14:textId="77777777" w:rsidR="00404027" w:rsidRDefault="00404027" w:rsidP="00085AEB">
            <w:proofErr w:type="spellStart"/>
            <w:r>
              <w:t>setTriggerLatchMode</w:t>
            </w:r>
            <w:proofErr w:type="spellEnd"/>
          </w:p>
        </w:tc>
        <w:tc>
          <w:tcPr>
            <w:tcW w:w="5325" w:type="dxa"/>
          </w:tcPr>
          <w:p w14:paraId="05F4F274" w14:textId="77777777" w:rsidR="00404027" w:rsidRDefault="00404027" w:rsidP="00085AEB">
            <w:r>
              <w:t xml:space="preserve">Changes Trigger Latch Mode (variable </w:t>
            </w:r>
            <w:proofErr w:type="spellStart"/>
            <w:r>
              <w:t>TriggerLatchMode</w:t>
            </w:r>
            <w:proofErr w:type="spellEnd"/>
            <w:r>
              <w:t>)</w:t>
            </w:r>
          </w:p>
        </w:tc>
        <w:tc>
          <w:tcPr>
            <w:tcW w:w="1338" w:type="dxa"/>
          </w:tcPr>
          <w:p w14:paraId="2105EFBC" w14:textId="2382CB62" w:rsidR="00404027" w:rsidRDefault="00831362" w:rsidP="00085AEB">
            <w:r>
              <w:t>String (new latch mode)</w:t>
            </w:r>
          </w:p>
        </w:tc>
      </w:tr>
      <w:tr w:rsidR="00DC6FDF" w14:paraId="104C8E23" w14:textId="77777777" w:rsidTr="00FE5324">
        <w:tc>
          <w:tcPr>
            <w:tcW w:w="545" w:type="dxa"/>
          </w:tcPr>
          <w:p w14:paraId="2BD4351C" w14:textId="77777777" w:rsidR="00DC6FDF" w:rsidRDefault="00DC6FDF" w:rsidP="00085AEB"/>
        </w:tc>
        <w:tc>
          <w:tcPr>
            <w:tcW w:w="2147" w:type="dxa"/>
          </w:tcPr>
          <w:p w14:paraId="07063EC7" w14:textId="77777777" w:rsidR="00DC6FDF" w:rsidRDefault="00DC6FDF" w:rsidP="00085AEB">
            <w:proofErr w:type="spellStart"/>
            <w:r>
              <w:t>resetPump</w:t>
            </w:r>
            <w:proofErr w:type="spellEnd"/>
          </w:p>
        </w:tc>
        <w:tc>
          <w:tcPr>
            <w:tcW w:w="5325" w:type="dxa"/>
          </w:tcPr>
          <w:p w14:paraId="15A31656" w14:textId="77777777" w:rsidR="00DC6FDF" w:rsidRDefault="00DB4EAE" w:rsidP="00085AEB">
            <w:r>
              <w:t xml:space="preserve">Resets the pump active time and pumped volume variables to 0.  Should only be used for </w:t>
            </w:r>
            <w:r w:rsidR="00B247B4">
              <w:t>service / factory applications where the pump has been replaced</w:t>
            </w:r>
          </w:p>
        </w:tc>
        <w:tc>
          <w:tcPr>
            <w:tcW w:w="1338" w:type="dxa"/>
          </w:tcPr>
          <w:p w14:paraId="2C9CA401" w14:textId="77777777" w:rsidR="00DC6FDF" w:rsidRDefault="00B247B4" w:rsidP="00085AEB">
            <w:r>
              <w:t>n/a</w:t>
            </w:r>
          </w:p>
        </w:tc>
      </w:tr>
      <w:tr w:rsidR="00DC6FDF" w14:paraId="38142DB9" w14:textId="77777777" w:rsidTr="00FE5324">
        <w:tc>
          <w:tcPr>
            <w:tcW w:w="545" w:type="dxa"/>
          </w:tcPr>
          <w:p w14:paraId="63F58B09" w14:textId="77777777" w:rsidR="00DC6FDF" w:rsidRDefault="00DC6FDF" w:rsidP="00085AEB"/>
        </w:tc>
        <w:tc>
          <w:tcPr>
            <w:tcW w:w="2147" w:type="dxa"/>
          </w:tcPr>
          <w:p w14:paraId="5DE3CC8F" w14:textId="77777777" w:rsidR="00DC6FDF" w:rsidRDefault="00DC6FDF" w:rsidP="00085AEB"/>
        </w:tc>
        <w:tc>
          <w:tcPr>
            <w:tcW w:w="5325" w:type="dxa"/>
          </w:tcPr>
          <w:p w14:paraId="072B6032" w14:textId="77777777" w:rsidR="00DC6FDF" w:rsidRDefault="00DC6FDF" w:rsidP="00085AEB"/>
        </w:tc>
        <w:tc>
          <w:tcPr>
            <w:tcW w:w="1338" w:type="dxa"/>
          </w:tcPr>
          <w:p w14:paraId="26161444" w14:textId="77777777" w:rsidR="00DC6FDF" w:rsidRDefault="00DC6FDF" w:rsidP="00085AEB"/>
        </w:tc>
      </w:tr>
      <w:tr w:rsidR="00DC6FDF" w14:paraId="6EA3906D" w14:textId="77777777" w:rsidTr="00FE5324">
        <w:tc>
          <w:tcPr>
            <w:tcW w:w="545" w:type="dxa"/>
          </w:tcPr>
          <w:p w14:paraId="792AF4CF" w14:textId="77777777" w:rsidR="00DC6FDF" w:rsidRDefault="00DC6FDF" w:rsidP="00085AEB"/>
        </w:tc>
        <w:tc>
          <w:tcPr>
            <w:tcW w:w="2147" w:type="dxa"/>
          </w:tcPr>
          <w:p w14:paraId="7FFEAAE6" w14:textId="77777777" w:rsidR="00DC6FDF" w:rsidRDefault="00DC6FDF" w:rsidP="00085AEB">
            <w:proofErr w:type="spellStart"/>
            <w:r>
              <w:t>getPumpState</w:t>
            </w:r>
            <w:proofErr w:type="spellEnd"/>
          </w:p>
        </w:tc>
        <w:tc>
          <w:tcPr>
            <w:tcW w:w="5325" w:type="dxa"/>
          </w:tcPr>
          <w:p w14:paraId="67EF2393" w14:textId="77777777" w:rsidR="00DC6FDF" w:rsidRDefault="00DC6FDF" w:rsidP="00085AEB">
            <w:r>
              <w:t>Return pump state</w:t>
            </w:r>
            <w:r w:rsidR="007B1D8D">
              <w:t xml:space="preserve"> (Returns variable </w:t>
            </w:r>
            <w:proofErr w:type="spellStart"/>
            <w:r w:rsidR="007B1D8D">
              <w:t>Pump</w:t>
            </w:r>
            <w:r w:rsidR="00DA2FE9">
              <w:t>Run</w:t>
            </w:r>
            <w:r w:rsidR="007B1D8D">
              <w:t>State</w:t>
            </w:r>
            <w:proofErr w:type="spellEnd"/>
            <w:r w:rsidR="007B1D8D">
              <w:t>)</w:t>
            </w:r>
          </w:p>
        </w:tc>
        <w:tc>
          <w:tcPr>
            <w:tcW w:w="1338" w:type="dxa"/>
          </w:tcPr>
          <w:p w14:paraId="5C34BF81" w14:textId="77777777" w:rsidR="00DC6FDF" w:rsidRDefault="007B1D8D" w:rsidP="00085AEB">
            <w:r>
              <w:t>n/a</w:t>
            </w:r>
          </w:p>
        </w:tc>
      </w:tr>
      <w:tr w:rsidR="00DC6FDF" w14:paraId="5AA3E770" w14:textId="77777777" w:rsidTr="00FE5324">
        <w:tc>
          <w:tcPr>
            <w:tcW w:w="545" w:type="dxa"/>
          </w:tcPr>
          <w:p w14:paraId="13E89A44" w14:textId="77777777" w:rsidR="00DC6FDF" w:rsidRDefault="00DC6FDF" w:rsidP="00085AEB"/>
        </w:tc>
        <w:tc>
          <w:tcPr>
            <w:tcW w:w="2147" w:type="dxa"/>
          </w:tcPr>
          <w:p w14:paraId="5D72CF22" w14:textId="77777777" w:rsidR="00DC6FDF" w:rsidRDefault="00DC6FDF" w:rsidP="00085AEB">
            <w:proofErr w:type="spellStart"/>
            <w:r>
              <w:t>getESVState</w:t>
            </w:r>
            <w:proofErr w:type="spellEnd"/>
          </w:p>
        </w:tc>
        <w:tc>
          <w:tcPr>
            <w:tcW w:w="5325" w:type="dxa"/>
          </w:tcPr>
          <w:p w14:paraId="1881408B" w14:textId="77777777" w:rsidR="00DC6FDF" w:rsidRDefault="00DC6FDF" w:rsidP="00085AEB">
            <w:r>
              <w:t>Return ESV state (on/off)</w:t>
            </w:r>
            <w:r w:rsidR="007B1D8D">
              <w:t xml:space="preserve"> (Returns variable </w:t>
            </w:r>
            <w:proofErr w:type="spellStart"/>
            <w:r w:rsidR="007B1D8D">
              <w:t>ESV</w:t>
            </w:r>
            <w:r w:rsidR="00DA2FE9">
              <w:t>Enabled</w:t>
            </w:r>
            <w:r w:rsidR="00FE5324">
              <w:t>State</w:t>
            </w:r>
            <w:proofErr w:type="spellEnd"/>
            <w:r w:rsidR="007B1D8D">
              <w:t>)</w:t>
            </w:r>
          </w:p>
        </w:tc>
        <w:tc>
          <w:tcPr>
            <w:tcW w:w="1338" w:type="dxa"/>
          </w:tcPr>
          <w:p w14:paraId="3195CB45" w14:textId="77777777" w:rsidR="00DC6FDF" w:rsidRDefault="007B1D8D" w:rsidP="00085AEB">
            <w:r>
              <w:t>n/a</w:t>
            </w:r>
          </w:p>
        </w:tc>
      </w:tr>
      <w:tr w:rsidR="00DC6FDF" w14:paraId="2DDBE65C" w14:textId="77777777" w:rsidTr="00FE5324">
        <w:tc>
          <w:tcPr>
            <w:tcW w:w="545" w:type="dxa"/>
          </w:tcPr>
          <w:p w14:paraId="5CF29791" w14:textId="77777777" w:rsidR="00DC6FDF" w:rsidRDefault="00DC6FDF" w:rsidP="00085AEB"/>
        </w:tc>
        <w:tc>
          <w:tcPr>
            <w:tcW w:w="2147" w:type="dxa"/>
          </w:tcPr>
          <w:p w14:paraId="61AD7462" w14:textId="77777777" w:rsidR="00DC6FDF" w:rsidRDefault="00DC6FDF" w:rsidP="00085AEB">
            <w:proofErr w:type="spellStart"/>
            <w:r>
              <w:t>getFlow</w:t>
            </w:r>
            <w:r w:rsidR="0057157B">
              <w:t>Rate</w:t>
            </w:r>
            <w:proofErr w:type="spellEnd"/>
          </w:p>
        </w:tc>
        <w:tc>
          <w:tcPr>
            <w:tcW w:w="5325" w:type="dxa"/>
          </w:tcPr>
          <w:p w14:paraId="5656C438" w14:textId="77777777" w:rsidR="00DC6FDF" w:rsidRDefault="00DC6FDF" w:rsidP="00085AEB">
            <w:r>
              <w:t>Return Spray Flow</w:t>
            </w:r>
            <w:r w:rsidR="001612B9">
              <w:t xml:space="preserve"> (returns variable </w:t>
            </w:r>
            <w:proofErr w:type="spellStart"/>
            <w:r w:rsidR="001612B9">
              <w:t>PumpFlow</w:t>
            </w:r>
            <w:r w:rsidR="00DD7121">
              <w:t>Rate</w:t>
            </w:r>
            <w:proofErr w:type="spellEnd"/>
            <w:r w:rsidR="001612B9">
              <w:t>)</w:t>
            </w:r>
          </w:p>
        </w:tc>
        <w:tc>
          <w:tcPr>
            <w:tcW w:w="1338" w:type="dxa"/>
          </w:tcPr>
          <w:p w14:paraId="59B27268" w14:textId="77777777" w:rsidR="00DC6FDF" w:rsidRDefault="007B1D8D" w:rsidP="00085AEB">
            <w:r>
              <w:t>n/a</w:t>
            </w:r>
          </w:p>
        </w:tc>
      </w:tr>
      <w:tr w:rsidR="00DC6FDF" w14:paraId="22AF9F4D" w14:textId="77777777" w:rsidTr="00FE5324">
        <w:tc>
          <w:tcPr>
            <w:tcW w:w="545" w:type="dxa"/>
          </w:tcPr>
          <w:p w14:paraId="68212472" w14:textId="77777777" w:rsidR="00DC6FDF" w:rsidRDefault="00DC6FDF" w:rsidP="00085AEB"/>
        </w:tc>
        <w:tc>
          <w:tcPr>
            <w:tcW w:w="2147" w:type="dxa"/>
          </w:tcPr>
          <w:p w14:paraId="5A801F20" w14:textId="77777777" w:rsidR="00DC6FDF" w:rsidRDefault="00DC6FDF" w:rsidP="00085AEB">
            <w:proofErr w:type="spellStart"/>
            <w:r>
              <w:t>getBatteryLevel</w:t>
            </w:r>
            <w:proofErr w:type="spellEnd"/>
          </w:p>
        </w:tc>
        <w:tc>
          <w:tcPr>
            <w:tcW w:w="5325" w:type="dxa"/>
          </w:tcPr>
          <w:p w14:paraId="0036F62E" w14:textId="77777777" w:rsidR="00DC6FDF" w:rsidRDefault="00DC6FDF" w:rsidP="00085AEB">
            <w:r>
              <w:t>Return battery level</w:t>
            </w:r>
            <w:r w:rsidR="001612B9">
              <w:t xml:space="preserve"> (returns variable </w:t>
            </w:r>
            <w:proofErr w:type="spellStart"/>
            <w:r w:rsidR="001612B9">
              <w:t>BatteryLevel</w:t>
            </w:r>
            <w:proofErr w:type="spellEnd"/>
            <w:r w:rsidR="001612B9">
              <w:t>)</w:t>
            </w:r>
          </w:p>
        </w:tc>
        <w:tc>
          <w:tcPr>
            <w:tcW w:w="1338" w:type="dxa"/>
          </w:tcPr>
          <w:p w14:paraId="578EF73C" w14:textId="77777777" w:rsidR="00DC6FDF" w:rsidRDefault="007B1D8D" w:rsidP="00085AEB">
            <w:r>
              <w:t>n/a</w:t>
            </w:r>
          </w:p>
        </w:tc>
      </w:tr>
    </w:tbl>
    <w:p w14:paraId="467F216B" w14:textId="77777777" w:rsidR="005F5946" w:rsidRDefault="00FD55D9" w:rsidP="007B1D8D">
      <w:pPr>
        <w:pStyle w:val="Caption"/>
      </w:pPr>
      <w:bookmarkStart w:id="11" w:name="_Ref48832585"/>
      <w:bookmarkStart w:id="12" w:name="_Toc48832801"/>
      <w:r>
        <w:t xml:space="preserve">Table </w:t>
      </w:r>
      <w:r w:rsidR="003C5A31">
        <w:fldChar w:fldCharType="begin"/>
      </w:r>
      <w:r w:rsidR="002933BB">
        <w:instrText xml:space="preserve"> SEQ Table \* ARABIC </w:instrText>
      </w:r>
      <w:r w:rsidR="003C5A31">
        <w:fldChar w:fldCharType="separate"/>
      </w:r>
      <w:r w:rsidR="00170D8A">
        <w:rPr>
          <w:noProof/>
        </w:rPr>
        <w:t>1</w:t>
      </w:r>
      <w:r w:rsidR="003C5A31">
        <w:rPr>
          <w:noProof/>
        </w:rPr>
        <w:fldChar w:fldCharType="end"/>
      </w:r>
      <w:r>
        <w:t xml:space="preserve"> - Commands</w:t>
      </w:r>
      <w:bookmarkStart w:id="13" w:name="_Ref48145519"/>
      <w:bookmarkStart w:id="14" w:name="_Toc48832821"/>
      <w:bookmarkEnd w:id="11"/>
      <w:bookmarkEnd w:id="12"/>
    </w:p>
    <w:p w14:paraId="1631D48C" w14:textId="77777777" w:rsidR="005F5946" w:rsidRDefault="005F5946" w:rsidP="00085AEB">
      <w:pPr>
        <w:pStyle w:val="Heading2"/>
      </w:pPr>
      <w:r>
        <w:t>BLE Profile</w:t>
      </w:r>
    </w:p>
    <w:tbl>
      <w:tblPr>
        <w:tblW w:w="9912"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15" w:type="dxa"/>
          <w:left w:w="15" w:type="dxa"/>
          <w:bottom w:w="15" w:type="dxa"/>
          <w:right w:w="15" w:type="dxa"/>
        </w:tblCellMar>
        <w:tblLook w:val="04A0" w:firstRow="1" w:lastRow="0" w:firstColumn="1" w:lastColumn="0" w:noHBand="0" w:noVBand="1"/>
      </w:tblPr>
      <w:tblGrid>
        <w:gridCol w:w="1984"/>
        <w:gridCol w:w="1559"/>
        <w:gridCol w:w="2381"/>
        <w:gridCol w:w="1097"/>
        <w:gridCol w:w="2891"/>
      </w:tblGrid>
      <w:tr w:rsidR="005F5946" w:rsidRPr="00A3198B" w14:paraId="7AEFEA00" w14:textId="77777777" w:rsidTr="005F5946">
        <w:trPr>
          <w:jc w:val="center"/>
        </w:trPr>
        <w:tc>
          <w:tcPr>
            <w:tcW w:w="1984" w:type="dxa"/>
            <w:shd w:val="clear" w:color="auto" w:fill="D9D9D9" w:themeFill="background1" w:themeFillShade="D9"/>
            <w:tcMar>
              <w:top w:w="45" w:type="dxa"/>
              <w:left w:w="0" w:type="dxa"/>
              <w:bottom w:w="45" w:type="dxa"/>
              <w:right w:w="60" w:type="dxa"/>
            </w:tcMar>
            <w:hideMark/>
          </w:tcPr>
          <w:p w14:paraId="10B3CE10" w14:textId="77777777" w:rsidR="005F5946" w:rsidRPr="005F5946" w:rsidRDefault="005F5946" w:rsidP="005F5946">
            <w:pPr>
              <w:spacing w:after="0" w:line="240" w:lineRule="auto"/>
            </w:pPr>
            <w:r w:rsidRPr="005F5946">
              <w:t>Name</w:t>
            </w:r>
          </w:p>
        </w:tc>
        <w:tc>
          <w:tcPr>
            <w:tcW w:w="1559" w:type="dxa"/>
            <w:shd w:val="clear" w:color="auto" w:fill="D9D9D9" w:themeFill="background1" w:themeFillShade="D9"/>
            <w:tcMar>
              <w:top w:w="45" w:type="dxa"/>
              <w:left w:w="60" w:type="dxa"/>
              <w:bottom w:w="45" w:type="dxa"/>
              <w:right w:w="60" w:type="dxa"/>
            </w:tcMar>
            <w:hideMark/>
          </w:tcPr>
          <w:p w14:paraId="5CF4EF10" w14:textId="77777777" w:rsidR="005F5946" w:rsidRPr="005F5946" w:rsidRDefault="005F5946" w:rsidP="005F5946">
            <w:pPr>
              <w:spacing w:after="0" w:line="240" w:lineRule="auto"/>
            </w:pPr>
            <w:r w:rsidRPr="005F5946">
              <w:t>Type</w:t>
            </w:r>
          </w:p>
        </w:tc>
        <w:tc>
          <w:tcPr>
            <w:tcW w:w="2381" w:type="dxa"/>
            <w:shd w:val="clear" w:color="auto" w:fill="D9D9D9" w:themeFill="background1" w:themeFillShade="D9"/>
            <w:tcMar>
              <w:top w:w="45" w:type="dxa"/>
              <w:left w:w="60" w:type="dxa"/>
              <w:bottom w:w="45" w:type="dxa"/>
              <w:right w:w="60" w:type="dxa"/>
            </w:tcMar>
            <w:hideMark/>
          </w:tcPr>
          <w:p w14:paraId="3B841BF1" w14:textId="77777777" w:rsidR="005F5946" w:rsidRPr="005F5946" w:rsidRDefault="005F5946" w:rsidP="005F5946">
            <w:pPr>
              <w:spacing w:after="0" w:line="240" w:lineRule="auto"/>
            </w:pPr>
            <w:r w:rsidRPr="005F5946">
              <w:t>UUID</w:t>
            </w:r>
          </w:p>
        </w:tc>
        <w:tc>
          <w:tcPr>
            <w:tcW w:w="1097" w:type="dxa"/>
            <w:shd w:val="clear" w:color="auto" w:fill="D9D9D9" w:themeFill="background1" w:themeFillShade="D9"/>
          </w:tcPr>
          <w:p w14:paraId="5630D24D" w14:textId="77777777" w:rsidR="005F5946" w:rsidRPr="005F5946" w:rsidRDefault="005F5946" w:rsidP="005F5946">
            <w:pPr>
              <w:spacing w:after="0" w:line="240" w:lineRule="auto"/>
            </w:pPr>
            <w:r w:rsidRPr="005F5946">
              <w:t>Properties</w:t>
            </w:r>
          </w:p>
        </w:tc>
        <w:tc>
          <w:tcPr>
            <w:tcW w:w="2891" w:type="dxa"/>
            <w:shd w:val="clear" w:color="auto" w:fill="D9D9D9" w:themeFill="background1" w:themeFillShade="D9"/>
            <w:tcMar>
              <w:top w:w="45" w:type="dxa"/>
              <w:left w:w="60" w:type="dxa"/>
              <w:bottom w:w="45" w:type="dxa"/>
              <w:right w:w="0" w:type="dxa"/>
            </w:tcMar>
            <w:hideMark/>
          </w:tcPr>
          <w:p w14:paraId="2A00C770" w14:textId="77777777" w:rsidR="005F5946" w:rsidRPr="005F5946" w:rsidRDefault="005F5946" w:rsidP="005F5946">
            <w:pPr>
              <w:spacing w:after="0" w:line="240" w:lineRule="auto"/>
            </w:pPr>
            <w:r w:rsidRPr="005F5946">
              <w:t>Notes</w:t>
            </w:r>
          </w:p>
        </w:tc>
      </w:tr>
      <w:tr w:rsidR="005F5946" w:rsidRPr="00A3198B" w14:paraId="07337A8B" w14:textId="77777777" w:rsidTr="005F5946">
        <w:trPr>
          <w:trHeight w:val="907"/>
          <w:jc w:val="center"/>
        </w:trPr>
        <w:tc>
          <w:tcPr>
            <w:tcW w:w="1984" w:type="dxa"/>
            <w:tcMar>
              <w:top w:w="45" w:type="dxa"/>
              <w:left w:w="0" w:type="dxa"/>
              <w:bottom w:w="45" w:type="dxa"/>
              <w:right w:w="60" w:type="dxa"/>
            </w:tcMar>
            <w:vAlign w:val="center"/>
            <w:hideMark/>
          </w:tcPr>
          <w:p w14:paraId="60F10BCB" w14:textId="77777777" w:rsidR="005F5946" w:rsidRPr="005F5946" w:rsidRDefault="005F5946" w:rsidP="005F5946">
            <w:pPr>
              <w:spacing w:after="0" w:line="240" w:lineRule="auto"/>
            </w:pPr>
            <w:r w:rsidRPr="005F5946">
              <w:t>System Statues</w:t>
            </w:r>
          </w:p>
        </w:tc>
        <w:tc>
          <w:tcPr>
            <w:tcW w:w="1559" w:type="dxa"/>
            <w:tcMar>
              <w:top w:w="45" w:type="dxa"/>
              <w:left w:w="60" w:type="dxa"/>
              <w:bottom w:w="45" w:type="dxa"/>
              <w:right w:w="60" w:type="dxa"/>
            </w:tcMar>
            <w:vAlign w:val="center"/>
            <w:hideMark/>
          </w:tcPr>
          <w:p w14:paraId="1A5E4616" w14:textId="77777777" w:rsidR="005F5946" w:rsidRPr="005F5946" w:rsidRDefault="005F5946" w:rsidP="005F5946">
            <w:pPr>
              <w:spacing w:after="0" w:line="240" w:lineRule="auto"/>
            </w:pPr>
            <w:r w:rsidRPr="005F5946">
              <w:t>Service</w:t>
            </w:r>
          </w:p>
        </w:tc>
        <w:tc>
          <w:tcPr>
            <w:tcW w:w="2381" w:type="dxa"/>
            <w:tcMar>
              <w:top w:w="45" w:type="dxa"/>
              <w:left w:w="60" w:type="dxa"/>
              <w:bottom w:w="45" w:type="dxa"/>
              <w:right w:w="60" w:type="dxa"/>
            </w:tcMar>
            <w:vAlign w:val="center"/>
            <w:hideMark/>
          </w:tcPr>
          <w:p w14:paraId="2DB37D94" w14:textId="77777777" w:rsidR="005F5946" w:rsidRPr="005F5946" w:rsidRDefault="005F5946" w:rsidP="005F5946">
            <w:pPr>
              <w:spacing w:after="0" w:line="240" w:lineRule="auto"/>
            </w:pPr>
            <w:r w:rsidRPr="005F5946">
              <w:t>0xD973F2E0-B19E-11E2-9E96-0800200C9A66</w:t>
            </w:r>
          </w:p>
        </w:tc>
        <w:tc>
          <w:tcPr>
            <w:tcW w:w="1097" w:type="dxa"/>
            <w:vAlign w:val="center"/>
          </w:tcPr>
          <w:p w14:paraId="59E56A76" w14:textId="77777777" w:rsidR="005F5946" w:rsidRPr="005F5946" w:rsidRDefault="005F5946" w:rsidP="005F5946">
            <w:pPr>
              <w:spacing w:after="0" w:line="240" w:lineRule="auto"/>
            </w:pPr>
            <w:r w:rsidRPr="005F5946">
              <w:t>N/A</w:t>
            </w:r>
          </w:p>
        </w:tc>
        <w:tc>
          <w:tcPr>
            <w:tcW w:w="2891" w:type="dxa"/>
            <w:tcMar>
              <w:top w:w="45" w:type="dxa"/>
              <w:left w:w="60" w:type="dxa"/>
              <w:bottom w:w="45" w:type="dxa"/>
              <w:right w:w="0" w:type="dxa"/>
            </w:tcMar>
            <w:vAlign w:val="center"/>
          </w:tcPr>
          <w:p w14:paraId="51320696" w14:textId="77777777" w:rsidR="005F5946" w:rsidRPr="005F5946" w:rsidRDefault="005F5946" w:rsidP="005F5946">
            <w:pPr>
              <w:spacing w:after="0" w:line="240" w:lineRule="auto"/>
            </w:pPr>
          </w:p>
        </w:tc>
      </w:tr>
      <w:tr w:rsidR="005F5946" w:rsidRPr="00A3198B" w14:paraId="2B7AC2A2" w14:textId="77777777" w:rsidTr="005F5946">
        <w:trPr>
          <w:trHeight w:val="907"/>
          <w:jc w:val="center"/>
        </w:trPr>
        <w:tc>
          <w:tcPr>
            <w:tcW w:w="1984" w:type="dxa"/>
            <w:tcMar>
              <w:top w:w="45" w:type="dxa"/>
              <w:left w:w="0" w:type="dxa"/>
              <w:bottom w:w="45" w:type="dxa"/>
              <w:right w:w="60" w:type="dxa"/>
            </w:tcMar>
            <w:vAlign w:val="center"/>
            <w:hideMark/>
          </w:tcPr>
          <w:p w14:paraId="5CF0D600" w14:textId="77777777" w:rsidR="005F5946" w:rsidRPr="005F5946" w:rsidRDefault="005F5946" w:rsidP="005F5946">
            <w:pPr>
              <w:spacing w:after="0" w:line="240" w:lineRule="auto"/>
            </w:pPr>
            <w:r w:rsidRPr="005F5946">
              <w:t>Characters Write</w:t>
            </w:r>
          </w:p>
        </w:tc>
        <w:tc>
          <w:tcPr>
            <w:tcW w:w="1559" w:type="dxa"/>
            <w:tcMar>
              <w:top w:w="45" w:type="dxa"/>
              <w:left w:w="60" w:type="dxa"/>
              <w:bottom w:w="45" w:type="dxa"/>
              <w:right w:w="60" w:type="dxa"/>
            </w:tcMar>
            <w:vAlign w:val="center"/>
            <w:hideMark/>
          </w:tcPr>
          <w:p w14:paraId="1E4E9DFC" w14:textId="77777777" w:rsidR="005F5946" w:rsidRPr="005F5946" w:rsidRDefault="005F5946" w:rsidP="005F5946">
            <w:pPr>
              <w:spacing w:after="0" w:line="240" w:lineRule="auto"/>
            </w:pPr>
            <w:r w:rsidRPr="005F5946">
              <w:t>Characteristics</w:t>
            </w:r>
          </w:p>
        </w:tc>
        <w:tc>
          <w:tcPr>
            <w:tcW w:w="2381" w:type="dxa"/>
            <w:tcMar>
              <w:top w:w="45" w:type="dxa"/>
              <w:left w:w="60" w:type="dxa"/>
              <w:bottom w:w="45" w:type="dxa"/>
              <w:right w:w="60" w:type="dxa"/>
            </w:tcMar>
            <w:vAlign w:val="center"/>
            <w:hideMark/>
          </w:tcPr>
          <w:p w14:paraId="490F9A2C" w14:textId="77777777" w:rsidR="005F5946" w:rsidRPr="005F5946" w:rsidRDefault="005F5946" w:rsidP="005F5946">
            <w:pPr>
              <w:spacing w:after="0" w:line="240" w:lineRule="auto"/>
            </w:pPr>
            <w:r w:rsidRPr="005F5946">
              <w:t>0xD973F2E1-B19E-11E2-9E96-0800200C9A66</w:t>
            </w:r>
          </w:p>
        </w:tc>
        <w:tc>
          <w:tcPr>
            <w:tcW w:w="1097" w:type="dxa"/>
            <w:vAlign w:val="center"/>
          </w:tcPr>
          <w:p w14:paraId="769A6AB7" w14:textId="77777777" w:rsidR="005F5946" w:rsidRPr="005F5946" w:rsidRDefault="005F5946" w:rsidP="005F5946">
            <w:pPr>
              <w:spacing w:after="0" w:line="240" w:lineRule="auto"/>
            </w:pPr>
            <w:r w:rsidRPr="005F5946">
              <w:t>Notify</w:t>
            </w:r>
            <w:r w:rsidRPr="005F5946">
              <w:br/>
              <w:t>Write</w:t>
            </w:r>
          </w:p>
        </w:tc>
        <w:tc>
          <w:tcPr>
            <w:tcW w:w="2891" w:type="dxa"/>
            <w:tcMar>
              <w:top w:w="45" w:type="dxa"/>
              <w:left w:w="60" w:type="dxa"/>
              <w:bottom w:w="45" w:type="dxa"/>
              <w:right w:w="0" w:type="dxa"/>
            </w:tcMar>
            <w:vAlign w:val="center"/>
          </w:tcPr>
          <w:p w14:paraId="1CFCDB6E" w14:textId="77777777" w:rsidR="005F5946" w:rsidRPr="00A3198B" w:rsidRDefault="005F5946" w:rsidP="005F5946">
            <w:pPr>
              <w:spacing w:after="0" w:line="240" w:lineRule="auto"/>
            </w:pPr>
            <w:r w:rsidRPr="005F5946">
              <w:t>Characters will be sent from Server(Product Unit) to Client(HERO App)</w:t>
            </w:r>
          </w:p>
        </w:tc>
      </w:tr>
      <w:tr w:rsidR="005F5946" w:rsidRPr="00A3198B" w14:paraId="4244A9FC" w14:textId="77777777" w:rsidTr="005F5946">
        <w:trPr>
          <w:trHeight w:val="907"/>
          <w:jc w:val="center"/>
        </w:trPr>
        <w:tc>
          <w:tcPr>
            <w:tcW w:w="1984" w:type="dxa"/>
            <w:tcMar>
              <w:top w:w="45" w:type="dxa"/>
              <w:left w:w="0" w:type="dxa"/>
              <w:bottom w:w="45" w:type="dxa"/>
              <w:right w:w="60" w:type="dxa"/>
            </w:tcMar>
            <w:vAlign w:val="center"/>
            <w:hideMark/>
          </w:tcPr>
          <w:p w14:paraId="1F89991F" w14:textId="77777777" w:rsidR="005F5946" w:rsidRPr="005F5946" w:rsidRDefault="005F5946" w:rsidP="005F5946">
            <w:pPr>
              <w:spacing w:after="0" w:line="240" w:lineRule="auto"/>
            </w:pPr>
            <w:r w:rsidRPr="005F5946">
              <w:t>Characters Read</w:t>
            </w:r>
          </w:p>
        </w:tc>
        <w:tc>
          <w:tcPr>
            <w:tcW w:w="1559" w:type="dxa"/>
            <w:tcMar>
              <w:top w:w="45" w:type="dxa"/>
              <w:left w:w="60" w:type="dxa"/>
              <w:bottom w:w="45" w:type="dxa"/>
              <w:right w:w="60" w:type="dxa"/>
            </w:tcMar>
            <w:vAlign w:val="center"/>
            <w:hideMark/>
          </w:tcPr>
          <w:p w14:paraId="7CC3ECAF" w14:textId="77777777" w:rsidR="005F5946" w:rsidRPr="005F5946" w:rsidRDefault="005F5946" w:rsidP="005F5946">
            <w:pPr>
              <w:spacing w:after="0" w:line="240" w:lineRule="auto"/>
            </w:pPr>
            <w:r w:rsidRPr="005F5946">
              <w:t>Characteristics</w:t>
            </w:r>
          </w:p>
        </w:tc>
        <w:tc>
          <w:tcPr>
            <w:tcW w:w="2381" w:type="dxa"/>
            <w:tcMar>
              <w:top w:w="45" w:type="dxa"/>
              <w:left w:w="60" w:type="dxa"/>
              <w:bottom w:w="45" w:type="dxa"/>
              <w:right w:w="60" w:type="dxa"/>
            </w:tcMar>
            <w:vAlign w:val="center"/>
            <w:hideMark/>
          </w:tcPr>
          <w:p w14:paraId="035BFF26" w14:textId="77777777" w:rsidR="005F5946" w:rsidRPr="005F5946" w:rsidRDefault="005F5946" w:rsidP="005F5946">
            <w:pPr>
              <w:spacing w:after="0" w:line="240" w:lineRule="auto"/>
            </w:pPr>
            <w:r w:rsidRPr="005F5946">
              <w:t>0xD973F2E2-B19E-11E2-9E96-0800200C9A66</w:t>
            </w:r>
          </w:p>
        </w:tc>
        <w:tc>
          <w:tcPr>
            <w:tcW w:w="1097" w:type="dxa"/>
            <w:vAlign w:val="center"/>
          </w:tcPr>
          <w:p w14:paraId="7B57F4CC" w14:textId="77777777" w:rsidR="005F5946" w:rsidRPr="005F5946" w:rsidRDefault="005F5946" w:rsidP="005F5946">
            <w:pPr>
              <w:spacing w:after="0" w:line="240" w:lineRule="auto"/>
            </w:pPr>
            <w:r w:rsidRPr="005F5946">
              <w:t>Notify</w:t>
            </w:r>
            <w:r w:rsidRPr="005F5946">
              <w:br/>
              <w:t>Read</w:t>
            </w:r>
          </w:p>
        </w:tc>
        <w:tc>
          <w:tcPr>
            <w:tcW w:w="2891" w:type="dxa"/>
            <w:tcMar>
              <w:top w:w="45" w:type="dxa"/>
              <w:left w:w="60" w:type="dxa"/>
              <w:bottom w:w="45" w:type="dxa"/>
              <w:right w:w="0" w:type="dxa"/>
            </w:tcMar>
            <w:vAlign w:val="center"/>
          </w:tcPr>
          <w:p w14:paraId="78572573" w14:textId="77777777" w:rsidR="005F5946" w:rsidRPr="003B257B" w:rsidRDefault="005F5946" w:rsidP="005F5946">
            <w:pPr>
              <w:spacing w:after="0" w:line="240" w:lineRule="auto"/>
            </w:pPr>
            <w:r w:rsidRPr="005F5946">
              <w:t>Characters will be sent from Client(HERO App) to Server(Product Unit</w:t>
            </w:r>
          </w:p>
        </w:tc>
      </w:tr>
    </w:tbl>
    <w:p w14:paraId="5F39F01A" w14:textId="77777777" w:rsidR="005F5946" w:rsidRPr="005F5946" w:rsidRDefault="005F5946" w:rsidP="005F5946"/>
    <w:p w14:paraId="4CBD0131" w14:textId="77777777" w:rsidR="001612B9" w:rsidRDefault="001612B9">
      <w:r>
        <w:br w:type="page"/>
      </w:r>
    </w:p>
    <w:p w14:paraId="09E39649" w14:textId="77777777" w:rsidR="007B1D8D" w:rsidRPr="007B1D8D" w:rsidRDefault="005F5946" w:rsidP="007B1D8D">
      <w:pPr>
        <w:pStyle w:val="Heading2"/>
      </w:pPr>
      <w:r>
        <w:lastRenderedPageBreak/>
        <w:t>Command Detail</w:t>
      </w:r>
      <w:r w:rsidR="007B1D8D">
        <w:t xml:space="preserve"> Examples</w:t>
      </w:r>
    </w:p>
    <w:p w14:paraId="2A38D07D" w14:textId="77777777" w:rsidR="007B730A" w:rsidRDefault="007B730A" w:rsidP="005F5946"/>
    <w:p w14:paraId="60A3198F" w14:textId="77777777" w:rsidR="005F5946" w:rsidRDefault="008065E5" w:rsidP="005F5946">
      <w:r>
        <w:t xml:space="preserve">Get </w:t>
      </w:r>
      <w:r w:rsidR="005F5946">
        <w:t>Serial</w:t>
      </w:r>
      <w:r>
        <w:t xml:space="preserve"> Number</w:t>
      </w:r>
    </w:p>
    <w:p w14:paraId="6C186E18" w14:textId="77777777" w:rsidR="005F5946" w:rsidRDefault="005F5946" w:rsidP="005F5946">
      <w:r w:rsidRPr="00083E3A">
        <w:t>(</w:t>
      </w:r>
      <w:r>
        <w:t xml:space="preserve">App -&gt; </w:t>
      </w:r>
      <w:proofErr w:type="spellStart"/>
      <w:r>
        <w:t>GhostBuster</w:t>
      </w:r>
      <w:proofErr w:type="spellEnd"/>
      <w:r w:rsidRPr="00083E3A">
        <w:t>)</w:t>
      </w:r>
      <w:r>
        <w:t>:</w:t>
      </w:r>
      <w:r w:rsidRPr="00083E3A">
        <w:t xml:space="preserve"> </w:t>
      </w:r>
      <w:proofErr w:type="spellStart"/>
      <w:r w:rsidRPr="00083E3A">
        <w:t>getSerial</w:t>
      </w:r>
      <w:proofErr w:type="spellEnd"/>
      <w:r>
        <w:t>\r</w:t>
      </w:r>
    </w:p>
    <w:p w14:paraId="0044852F" w14:textId="77777777" w:rsidR="005F5946" w:rsidRDefault="005F5946" w:rsidP="005F5946">
      <w:pPr>
        <w:rPr>
          <w:rFonts w:ascii="Calibri" w:eastAsia="Times New Roman" w:hAnsi="Calibri" w:cs="Times New Roman"/>
          <w:color w:val="000000"/>
          <w:lang w:eastAsia="zh-TW"/>
        </w:rPr>
      </w:pPr>
      <w:r w:rsidRPr="00083E3A">
        <w:t>(</w:t>
      </w:r>
      <w:r>
        <w:t>GhostBuster -&gt; App</w:t>
      </w:r>
      <w:r w:rsidRPr="00083E3A">
        <w:t>)</w:t>
      </w:r>
      <w:r>
        <w:t>:</w:t>
      </w:r>
      <w:r w:rsidRPr="00083E3A">
        <w:t xml:space="preserve"> </w:t>
      </w:r>
      <w:r>
        <w:t>2020-</w:t>
      </w:r>
      <w:r w:rsidRPr="009A5713">
        <w:rPr>
          <w:rFonts w:ascii="Calibri" w:eastAsia="Times New Roman" w:hAnsi="Calibri" w:cs="Times New Roman"/>
          <w:color w:val="000000"/>
          <w:lang w:eastAsia="zh-TW"/>
        </w:rPr>
        <w:t>000001\r</w:t>
      </w:r>
    </w:p>
    <w:p w14:paraId="5FB6164B" w14:textId="77777777" w:rsidR="005F5946" w:rsidRDefault="005F5946" w:rsidP="005F5946">
      <w:r>
        <w:rPr>
          <w:rFonts w:ascii="Calibri" w:eastAsia="Times New Roman" w:hAnsi="Calibri" w:cs="Times New Roman"/>
          <w:color w:val="000000"/>
          <w:lang w:eastAsia="zh-TW"/>
        </w:rPr>
        <w:t>Format of serial number: Year(4-digits)-Sequence(6-digits)</w:t>
      </w:r>
    </w:p>
    <w:p w14:paraId="67821A41" w14:textId="77777777" w:rsidR="005F5946" w:rsidRDefault="005F5946" w:rsidP="005F5946">
      <w:pPr>
        <w:rPr>
          <w:rFonts w:ascii="Calibri" w:eastAsia="Times New Roman" w:hAnsi="Calibri" w:cs="Times New Roman"/>
          <w:color w:val="000000"/>
          <w:lang w:eastAsia="zh-TW"/>
        </w:rPr>
      </w:pPr>
      <w:r>
        <w:rPr>
          <w:rFonts w:ascii="Calibri" w:eastAsia="Times New Roman" w:hAnsi="Calibri" w:cs="Times New Roman"/>
          <w:color w:val="000000"/>
          <w:lang w:eastAsia="zh-TW"/>
        </w:rPr>
        <w:t>Sequence: Assign in factory, decimal number start with 1, reset every year.</w:t>
      </w:r>
    </w:p>
    <w:p w14:paraId="05362421" w14:textId="77777777" w:rsidR="005F5946" w:rsidRDefault="005F5946" w:rsidP="005F5946"/>
    <w:p w14:paraId="0914CAC7" w14:textId="77777777" w:rsidR="005F5946" w:rsidRDefault="008065E5" w:rsidP="005F5946">
      <w:r>
        <w:t xml:space="preserve">Get </w:t>
      </w:r>
      <w:r w:rsidR="005F5946">
        <w:t>Model</w:t>
      </w:r>
      <w:r>
        <w:t xml:space="preserve"> Number</w:t>
      </w:r>
    </w:p>
    <w:p w14:paraId="7DB3DE06" w14:textId="77777777" w:rsidR="007B5448" w:rsidRDefault="007B5448" w:rsidP="007B5448">
      <w:r w:rsidRPr="00083E3A">
        <w:t>(</w:t>
      </w:r>
      <w:r>
        <w:t xml:space="preserve">App -&gt; </w:t>
      </w:r>
      <w:proofErr w:type="spellStart"/>
      <w:r>
        <w:t>GhostBuster</w:t>
      </w:r>
      <w:proofErr w:type="spellEnd"/>
      <w:r w:rsidRPr="00083E3A">
        <w:t>)</w:t>
      </w:r>
      <w:r>
        <w:t>:</w:t>
      </w:r>
      <w:r w:rsidRPr="00083E3A">
        <w:t xml:space="preserve"> </w:t>
      </w:r>
      <w:proofErr w:type="spellStart"/>
      <w:r>
        <w:t>getModel</w:t>
      </w:r>
      <w:proofErr w:type="spellEnd"/>
      <w:r>
        <w:t>\r</w:t>
      </w:r>
    </w:p>
    <w:p w14:paraId="7859930C" w14:textId="77777777" w:rsidR="007B5448" w:rsidRDefault="007B5448" w:rsidP="007B5448">
      <w:pPr>
        <w:rPr>
          <w:rFonts w:ascii="Calibri" w:eastAsia="Times New Roman" w:hAnsi="Calibri" w:cs="Times New Roman"/>
          <w:color w:val="000000"/>
          <w:lang w:eastAsia="zh-TW"/>
        </w:rPr>
      </w:pPr>
      <w:r w:rsidRPr="00083E3A">
        <w:t>(</w:t>
      </w:r>
      <w:r>
        <w:t>GhostBuster -&gt; App</w:t>
      </w:r>
      <w:r w:rsidRPr="00083E3A">
        <w:t>)</w:t>
      </w:r>
      <w:r>
        <w:t>:</w:t>
      </w:r>
      <w:r w:rsidRPr="00083E3A">
        <w:t xml:space="preserve"> </w:t>
      </w:r>
      <w:r w:rsidR="00E32709" w:rsidRPr="00E32709">
        <w:rPr>
          <w:color w:val="FF0000"/>
        </w:rPr>
        <w:t>TB</w:t>
      </w:r>
      <w:r w:rsidR="007B1D8D">
        <w:rPr>
          <w:color w:val="FF0000"/>
        </w:rPr>
        <w:t>D</w:t>
      </w:r>
      <w:r w:rsidRPr="009A5713">
        <w:rPr>
          <w:rFonts w:ascii="Calibri" w:eastAsia="Times New Roman" w:hAnsi="Calibri" w:cs="Times New Roman"/>
          <w:color w:val="000000"/>
          <w:lang w:eastAsia="zh-TW"/>
        </w:rPr>
        <w:t>\r</w:t>
      </w:r>
    </w:p>
    <w:p w14:paraId="1F6B31C4" w14:textId="77777777" w:rsidR="008065E5" w:rsidRPr="008065E5" w:rsidRDefault="008065E5" w:rsidP="007B5448">
      <w:pPr>
        <w:rPr>
          <w:rFonts w:ascii="Calibri" w:eastAsia="Times New Roman" w:hAnsi="Calibri" w:cs="Times New Roman"/>
          <w:color w:val="FF0000"/>
          <w:lang w:eastAsia="zh-TW"/>
        </w:rPr>
      </w:pPr>
      <w:r w:rsidRPr="008065E5">
        <w:rPr>
          <w:rFonts w:ascii="Calibri" w:eastAsia="Times New Roman" w:hAnsi="Calibri" w:cs="Times New Roman"/>
          <w:color w:val="FF0000"/>
          <w:lang w:eastAsia="zh-TW"/>
        </w:rPr>
        <w:t>Aviton comment: ‘GhostBuster’ may have copyright issue</w:t>
      </w:r>
    </w:p>
    <w:p w14:paraId="6E60F029" w14:textId="77777777" w:rsidR="007B5448" w:rsidRDefault="007B5448" w:rsidP="005F5946"/>
    <w:p w14:paraId="17EA4B6F" w14:textId="77777777" w:rsidR="005F5946" w:rsidRDefault="008065E5" w:rsidP="005F5946">
      <w:r>
        <w:t>Get total pump time</w:t>
      </w:r>
    </w:p>
    <w:p w14:paraId="125CA297" w14:textId="77777777" w:rsidR="008065E5" w:rsidRDefault="008065E5" w:rsidP="008065E5">
      <w:r w:rsidRPr="00083E3A">
        <w:t>(</w:t>
      </w:r>
      <w:r>
        <w:t xml:space="preserve">App -&gt; </w:t>
      </w:r>
      <w:proofErr w:type="spellStart"/>
      <w:r>
        <w:t>GhostBuster</w:t>
      </w:r>
      <w:proofErr w:type="spellEnd"/>
      <w:r w:rsidRPr="00083E3A">
        <w:t>)</w:t>
      </w:r>
      <w:r>
        <w:t>:</w:t>
      </w:r>
      <w:r w:rsidRPr="00083E3A">
        <w:t xml:space="preserve"> </w:t>
      </w:r>
      <w:proofErr w:type="spellStart"/>
      <w:r>
        <w:t>get</w:t>
      </w:r>
      <w:r w:rsidR="00310DB1">
        <w:t>Pump</w:t>
      </w:r>
      <w:r>
        <w:t>Time</w:t>
      </w:r>
      <w:proofErr w:type="spellEnd"/>
      <w:r>
        <w:t>\r</w:t>
      </w:r>
    </w:p>
    <w:p w14:paraId="06D6365A" w14:textId="77777777" w:rsidR="008065E5" w:rsidRDefault="008065E5" w:rsidP="008065E5">
      <w:pPr>
        <w:rPr>
          <w:rFonts w:ascii="Calibri" w:eastAsia="Times New Roman" w:hAnsi="Calibri" w:cs="Times New Roman"/>
          <w:color w:val="000000"/>
          <w:lang w:eastAsia="zh-TW"/>
        </w:rPr>
      </w:pPr>
      <w:r w:rsidRPr="00083E3A">
        <w:t>(</w:t>
      </w:r>
      <w:r>
        <w:t>GhostBuster -&gt; App</w:t>
      </w:r>
      <w:r w:rsidRPr="00083E3A">
        <w:t>)</w:t>
      </w:r>
      <w:r>
        <w:t>:</w:t>
      </w:r>
      <w:r w:rsidRPr="00083E3A">
        <w:t xml:space="preserve"> </w:t>
      </w:r>
      <w:r w:rsidR="00DD7121">
        <w:t xml:space="preserve">[value of </w:t>
      </w:r>
      <w:proofErr w:type="spellStart"/>
      <w:r w:rsidR="00DD7121">
        <w:t>TotalPumpActiveTime</w:t>
      </w:r>
      <w:proofErr w:type="spellEnd"/>
      <w:r w:rsidR="00DD7121">
        <w:t>]</w:t>
      </w:r>
      <w:r w:rsidRPr="008065E5">
        <w:t>\</w:t>
      </w:r>
      <w:r w:rsidRPr="009A5713">
        <w:rPr>
          <w:rFonts w:ascii="Calibri" w:eastAsia="Times New Roman" w:hAnsi="Calibri" w:cs="Times New Roman"/>
          <w:color w:val="000000"/>
          <w:lang w:eastAsia="zh-TW"/>
        </w:rPr>
        <w:t>r</w:t>
      </w:r>
    </w:p>
    <w:p w14:paraId="62EFD6B6" w14:textId="77777777" w:rsidR="00DD7121" w:rsidRDefault="00DD7121" w:rsidP="008065E5">
      <w:pPr>
        <w:rPr>
          <w:rFonts w:ascii="Calibri" w:eastAsia="Times New Roman" w:hAnsi="Calibri" w:cs="Times New Roman"/>
          <w:color w:val="000000"/>
          <w:lang w:eastAsia="zh-TW"/>
        </w:rPr>
      </w:pPr>
      <w:r>
        <w:rPr>
          <w:rFonts w:ascii="Calibri" w:eastAsia="Times New Roman" w:hAnsi="Calibri" w:cs="Times New Roman"/>
          <w:color w:val="000000"/>
          <w:lang w:eastAsia="zh-TW"/>
        </w:rPr>
        <w:t>Example: 36000\r for a unit that has had the pump active for 10 hours.</w:t>
      </w:r>
    </w:p>
    <w:p w14:paraId="260CF0EA" w14:textId="77777777" w:rsidR="008065E5" w:rsidRDefault="008065E5" w:rsidP="005F5946"/>
    <w:p w14:paraId="598310F4" w14:textId="77777777" w:rsidR="00E30D08" w:rsidRDefault="00E30D08" w:rsidP="005F5946">
      <w:r>
        <w:t>Get total pumped volume</w:t>
      </w:r>
    </w:p>
    <w:p w14:paraId="142E5994" w14:textId="77777777" w:rsidR="00B71647" w:rsidRDefault="001074FE" w:rsidP="00B71647">
      <w:r w:rsidRPr="00083E3A">
        <w:t>(</w:t>
      </w:r>
      <w:r>
        <w:t xml:space="preserve">App -&gt; </w:t>
      </w:r>
      <w:proofErr w:type="spellStart"/>
      <w:r>
        <w:t>GhostBuster</w:t>
      </w:r>
      <w:proofErr w:type="spellEnd"/>
      <w:r w:rsidRPr="00083E3A">
        <w:t>)</w:t>
      </w:r>
      <w:r>
        <w:t>:</w:t>
      </w:r>
      <w:r w:rsidR="00B71647" w:rsidRPr="00B71647">
        <w:t xml:space="preserve"> </w:t>
      </w:r>
      <w:proofErr w:type="spellStart"/>
      <w:r w:rsidR="00B71647">
        <w:t>get</w:t>
      </w:r>
      <w:r w:rsidR="00310DB1">
        <w:t>Pump</w:t>
      </w:r>
      <w:r w:rsidR="007B1D8D">
        <w:t>ed</w:t>
      </w:r>
      <w:r w:rsidR="00B71647">
        <w:t>Volume</w:t>
      </w:r>
      <w:proofErr w:type="spellEnd"/>
      <w:r w:rsidR="00B71647">
        <w:t>\r</w:t>
      </w:r>
    </w:p>
    <w:p w14:paraId="512F3CAF" w14:textId="77777777" w:rsidR="001074FE" w:rsidRDefault="001074FE" w:rsidP="005F5946">
      <w:r w:rsidRPr="00083E3A">
        <w:t>(</w:t>
      </w:r>
      <w:r>
        <w:t>GhostBuster -&gt; App</w:t>
      </w:r>
      <w:r w:rsidRPr="00083E3A">
        <w:t>)</w:t>
      </w:r>
      <w:r>
        <w:t>:</w:t>
      </w:r>
      <w:r w:rsidR="00B71647">
        <w:t xml:space="preserve"> </w:t>
      </w:r>
      <w:r w:rsidR="00DD7121">
        <w:t xml:space="preserve">[value of </w:t>
      </w:r>
      <w:proofErr w:type="spellStart"/>
      <w:r w:rsidR="00DD7121">
        <w:t>TotalPumpedVolume</w:t>
      </w:r>
      <w:proofErr w:type="spellEnd"/>
      <w:r w:rsidR="00DD7121">
        <w:t>]</w:t>
      </w:r>
      <w:r w:rsidR="00B71647">
        <w:t>\r</w:t>
      </w:r>
    </w:p>
    <w:p w14:paraId="1C37EF13" w14:textId="77777777" w:rsidR="00DD7121" w:rsidRDefault="00DD7121" w:rsidP="005F5946">
      <w:r>
        <w:t xml:space="preserve">Note: This is a calculated value, based on the product of </w:t>
      </w:r>
      <w:proofErr w:type="spellStart"/>
      <w:r>
        <w:t>TotalPumpActiveTime</w:t>
      </w:r>
      <w:proofErr w:type="spellEnd"/>
      <w:r>
        <w:t xml:space="preserve"> and the</w:t>
      </w:r>
      <w:r w:rsidR="00DA2FE9">
        <w:t xml:space="preserve"> nominal</w:t>
      </w:r>
      <w:r>
        <w:t xml:space="preserve"> pump flow rate.  It is not a measured quantity.</w:t>
      </w:r>
    </w:p>
    <w:p w14:paraId="28DB7C27" w14:textId="77777777" w:rsidR="00940E29" w:rsidRDefault="00940E29" w:rsidP="005F5946">
      <w:pPr>
        <w:rPr>
          <w:rFonts w:ascii="Calibri" w:eastAsia="Times New Roman" w:hAnsi="Calibri" w:cs="Times New Roman"/>
          <w:color w:val="000000"/>
          <w:lang w:eastAsia="zh-TW"/>
        </w:rPr>
      </w:pPr>
    </w:p>
    <w:p w14:paraId="0736AC41" w14:textId="77777777" w:rsidR="00B71647" w:rsidRDefault="00F5170F" w:rsidP="005F5946">
      <w:r>
        <w:t>Get firmware version</w:t>
      </w:r>
    </w:p>
    <w:p w14:paraId="577AE30C" w14:textId="77777777" w:rsidR="001074FE" w:rsidRDefault="001074FE" w:rsidP="001074FE">
      <w:r w:rsidRPr="00083E3A">
        <w:t>(</w:t>
      </w:r>
      <w:r>
        <w:t xml:space="preserve">App -&gt; </w:t>
      </w:r>
      <w:proofErr w:type="spellStart"/>
      <w:r>
        <w:t>GhostBuster</w:t>
      </w:r>
      <w:proofErr w:type="spellEnd"/>
      <w:r w:rsidRPr="00083E3A">
        <w:t>)</w:t>
      </w:r>
      <w:r>
        <w:t>:</w:t>
      </w:r>
      <w:r w:rsidR="00F5170F">
        <w:t xml:space="preserve"> </w:t>
      </w:r>
      <w:proofErr w:type="spellStart"/>
      <w:r w:rsidR="00F5170F">
        <w:t>getFirmware</w:t>
      </w:r>
      <w:proofErr w:type="spellEnd"/>
      <w:r w:rsidR="00F5170F">
        <w:t>\r</w:t>
      </w:r>
    </w:p>
    <w:p w14:paraId="20652E5C" w14:textId="77777777" w:rsidR="001074FE" w:rsidRDefault="001074FE" w:rsidP="005F5946">
      <w:r w:rsidRPr="00083E3A">
        <w:t>(</w:t>
      </w:r>
      <w:r>
        <w:t>GhostBuster -&gt; App</w:t>
      </w:r>
      <w:r w:rsidRPr="00083E3A">
        <w:t>)</w:t>
      </w:r>
      <w:r>
        <w:t>:</w:t>
      </w:r>
      <w:r w:rsidR="00F5170F">
        <w:t xml:space="preserve"> 1.00\r</w:t>
      </w:r>
    </w:p>
    <w:p w14:paraId="64B04195" w14:textId="77777777" w:rsidR="00F5170F" w:rsidRDefault="00F5170F" w:rsidP="005F5946">
      <w:pPr>
        <w:rPr>
          <w:rFonts w:ascii="Calibri" w:eastAsia="Times New Roman" w:hAnsi="Calibri" w:cs="Times New Roman"/>
          <w:color w:val="000000"/>
          <w:lang w:eastAsia="zh-TW"/>
        </w:rPr>
      </w:pPr>
      <w:r>
        <w:rPr>
          <w:rFonts w:ascii="Calibri" w:eastAsia="Times New Roman" w:hAnsi="Calibri" w:cs="Times New Roman"/>
          <w:color w:val="000000"/>
          <w:lang w:eastAsia="zh-TW"/>
        </w:rPr>
        <w:lastRenderedPageBreak/>
        <w:t>Example: 1.00 is version 1.00.</w:t>
      </w:r>
    </w:p>
    <w:p w14:paraId="58D0D9E1" w14:textId="77777777" w:rsidR="00F5170F" w:rsidRDefault="00F5170F" w:rsidP="005F5946">
      <w:pPr>
        <w:rPr>
          <w:rFonts w:ascii="Calibri" w:eastAsia="Times New Roman" w:hAnsi="Calibri" w:cs="Times New Roman"/>
          <w:color w:val="000000"/>
          <w:lang w:eastAsia="zh-TW"/>
        </w:rPr>
      </w:pPr>
    </w:p>
    <w:p w14:paraId="5F436407" w14:textId="77777777" w:rsidR="007B1D8D" w:rsidRDefault="001612B9" w:rsidP="005F5946">
      <w:pPr>
        <w:rPr>
          <w:rFonts w:ascii="Calibri" w:eastAsia="Times New Roman" w:hAnsi="Calibri" w:cs="Times New Roman"/>
          <w:color w:val="000000"/>
          <w:lang w:eastAsia="zh-TW"/>
        </w:rPr>
      </w:pPr>
      <w:r>
        <w:rPr>
          <w:rFonts w:ascii="Calibri" w:eastAsia="Times New Roman" w:hAnsi="Calibri" w:cs="Times New Roman"/>
          <w:color w:val="000000"/>
          <w:lang w:eastAsia="zh-TW"/>
        </w:rPr>
        <w:t>Get Unit Name</w:t>
      </w:r>
    </w:p>
    <w:p w14:paraId="376151D6" w14:textId="13F34079" w:rsidR="001612B9" w:rsidRDefault="001612B9" w:rsidP="001612B9">
      <w:r w:rsidRPr="00083E3A">
        <w:t>(</w:t>
      </w:r>
      <w:r>
        <w:t xml:space="preserve">App -&gt; </w:t>
      </w:r>
      <w:proofErr w:type="spellStart"/>
      <w:r>
        <w:t>GhostBuster</w:t>
      </w:r>
      <w:proofErr w:type="spellEnd"/>
      <w:r w:rsidRPr="00083E3A">
        <w:t>)</w:t>
      </w:r>
      <w:r>
        <w:t xml:space="preserve">: </w:t>
      </w:r>
      <w:proofErr w:type="spellStart"/>
      <w:r>
        <w:t>get</w:t>
      </w:r>
      <w:r w:rsidR="003248CE">
        <w:t>UnitName</w:t>
      </w:r>
      <w:proofErr w:type="spellEnd"/>
      <w:r>
        <w:t>\r</w:t>
      </w:r>
    </w:p>
    <w:p w14:paraId="2B8D4ACC" w14:textId="77777777" w:rsidR="001612B9" w:rsidRDefault="001612B9" w:rsidP="001612B9">
      <w:pPr>
        <w:rPr>
          <w:rFonts w:ascii="Calibri" w:eastAsia="Times New Roman" w:hAnsi="Calibri" w:cs="Times New Roman"/>
          <w:color w:val="000000"/>
          <w:lang w:eastAsia="zh-TW"/>
        </w:rPr>
      </w:pPr>
      <w:r w:rsidRPr="00083E3A">
        <w:t>(</w:t>
      </w:r>
      <w:r>
        <w:t>GhostBuster -&gt; App</w:t>
      </w:r>
      <w:r w:rsidRPr="00083E3A">
        <w:t>)</w:t>
      </w:r>
      <w:r>
        <w:t>:</w:t>
      </w:r>
      <w:r w:rsidRPr="00083E3A">
        <w:t xml:space="preserve"> </w:t>
      </w:r>
      <w:r>
        <w:t>2020-</w:t>
      </w:r>
      <w:r w:rsidRPr="009A5713">
        <w:rPr>
          <w:rFonts w:ascii="Calibri" w:eastAsia="Times New Roman" w:hAnsi="Calibri" w:cs="Times New Roman"/>
          <w:color w:val="000000"/>
          <w:lang w:eastAsia="zh-TW"/>
        </w:rPr>
        <w:t>000001\r</w:t>
      </w:r>
    </w:p>
    <w:p w14:paraId="667B3598" w14:textId="77777777" w:rsidR="001612B9" w:rsidRDefault="001612B9" w:rsidP="005F5946">
      <w:pPr>
        <w:rPr>
          <w:rFonts w:ascii="Calibri" w:eastAsia="Times New Roman" w:hAnsi="Calibri" w:cs="Times New Roman"/>
          <w:color w:val="000000"/>
          <w:lang w:eastAsia="zh-TW"/>
        </w:rPr>
      </w:pPr>
      <w:r>
        <w:rPr>
          <w:rFonts w:ascii="Calibri" w:eastAsia="Times New Roman" w:hAnsi="Calibri" w:cs="Times New Roman"/>
          <w:color w:val="000000"/>
          <w:lang w:eastAsia="zh-TW"/>
        </w:rPr>
        <w:t>Note: Factory Default Unit name will be the same as the serial number.</w:t>
      </w:r>
    </w:p>
    <w:p w14:paraId="1FC3FEFB" w14:textId="77777777" w:rsidR="007B1D8D" w:rsidRDefault="007B1D8D" w:rsidP="005F5946">
      <w:pPr>
        <w:rPr>
          <w:rFonts w:ascii="Calibri" w:eastAsia="Times New Roman" w:hAnsi="Calibri" w:cs="Times New Roman"/>
          <w:color w:val="000000"/>
          <w:lang w:eastAsia="zh-TW"/>
        </w:rPr>
      </w:pPr>
    </w:p>
    <w:p w14:paraId="3D19B934" w14:textId="77777777" w:rsidR="00F5170F" w:rsidRDefault="00F5170F" w:rsidP="005F5946">
      <w:r>
        <w:rPr>
          <w:rFonts w:ascii="Calibri" w:eastAsia="Times New Roman" w:hAnsi="Calibri" w:cs="Times New Roman"/>
          <w:color w:val="000000"/>
          <w:lang w:eastAsia="zh-TW"/>
        </w:rPr>
        <w:t>Update firmware</w:t>
      </w:r>
    </w:p>
    <w:p w14:paraId="1EE2C773" w14:textId="77777777" w:rsidR="001074FE" w:rsidRDefault="00F5170F" w:rsidP="001074FE">
      <w:r w:rsidRPr="00083E3A">
        <w:t xml:space="preserve"> </w:t>
      </w:r>
      <w:r w:rsidR="001074FE" w:rsidRPr="00083E3A">
        <w:t>(</w:t>
      </w:r>
      <w:r w:rsidR="001074FE">
        <w:t xml:space="preserve">App -&gt; </w:t>
      </w:r>
      <w:proofErr w:type="spellStart"/>
      <w:r w:rsidR="001074FE">
        <w:t>GhostBuster</w:t>
      </w:r>
      <w:proofErr w:type="spellEnd"/>
      <w:r w:rsidR="001074FE" w:rsidRPr="00083E3A">
        <w:t>)</w:t>
      </w:r>
      <w:r w:rsidR="001074FE">
        <w:t>:</w:t>
      </w:r>
      <w:r>
        <w:t xml:space="preserve"> </w:t>
      </w:r>
      <w:proofErr w:type="spellStart"/>
      <w:r>
        <w:t>updateFirmware</w:t>
      </w:r>
      <w:proofErr w:type="spellEnd"/>
      <w:r>
        <w:t>\r</w:t>
      </w:r>
    </w:p>
    <w:p w14:paraId="7D0A4C28" w14:textId="77777777" w:rsidR="001074FE" w:rsidRDefault="001074FE" w:rsidP="001074FE">
      <w:r w:rsidRPr="00083E3A">
        <w:t>(</w:t>
      </w:r>
      <w:r>
        <w:t>GhostBuster -&gt; App</w:t>
      </w:r>
      <w:r w:rsidRPr="00083E3A">
        <w:t>)</w:t>
      </w:r>
      <w:r>
        <w:t>:</w:t>
      </w:r>
      <w:r w:rsidR="00F5170F">
        <w:t xml:space="preserve"> </w:t>
      </w:r>
      <w:r w:rsidR="00F5170F" w:rsidRPr="00F5170F">
        <w:rPr>
          <w:color w:val="FF0000"/>
        </w:rPr>
        <w:t>TB</w:t>
      </w:r>
      <w:r w:rsidR="001612B9">
        <w:rPr>
          <w:color w:val="FF0000"/>
        </w:rPr>
        <w:t>D</w:t>
      </w:r>
      <w:r w:rsidR="00F5170F">
        <w:t>\r</w:t>
      </w:r>
    </w:p>
    <w:p w14:paraId="0F18A261" w14:textId="77777777" w:rsidR="00F5170F" w:rsidRDefault="00F5170F" w:rsidP="001074FE">
      <w:r>
        <w:t>GhostBuster will enter firmware re-programming mode, this function will be development after Beta prototype.</w:t>
      </w:r>
    </w:p>
    <w:p w14:paraId="3F1A22DA" w14:textId="77777777" w:rsidR="001074FE" w:rsidRDefault="001074FE" w:rsidP="005F5946"/>
    <w:p w14:paraId="68B7E733" w14:textId="77777777" w:rsidR="00F5170F" w:rsidRDefault="001612B9" w:rsidP="005F5946">
      <w:r>
        <w:t>Lock Unit</w:t>
      </w:r>
    </w:p>
    <w:p w14:paraId="722D7FD8" w14:textId="77777777" w:rsidR="00F5170F" w:rsidRDefault="00F5170F" w:rsidP="00F5170F">
      <w:r w:rsidRPr="00083E3A">
        <w:t xml:space="preserve"> </w:t>
      </w:r>
      <w:r w:rsidR="001074FE" w:rsidRPr="00083E3A">
        <w:t>(</w:t>
      </w:r>
      <w:r w:rsidR="001074FE">
        <w:t xml:space="preserve">App -&gt; </w:t>
      </w:r>
      <w:proofErr w:type="spellStart"/>
      <w:r w:rsidR="001074FE">
        <w:t>GhostBuster</w:t>
      </w:r>
      <w:proofErr w:type="spellEnd"/>
      <w:r w:rsidR="001074FE" w:rsidRPr="00083E3A">
        <w:t>)</w:t>
      </w:r>
      <w:r w:rsidR="001074FE">
        <w:t>:</w:t>
      </w:r>
      <w:r w:rsidRPr="00F5170F">
        <w:t xml:space="preserve"> </w:t>
      </w:r>
      <w:proofErr w:type="spellStart"/>
      <w:r>
        <w:t>sprayDisable</w:t>
      </w:r>
      <w:proofErr w:type="spellEnd"/>
      <w:r>
        <w:t>\r</w:t>
      </w:r>
    </w:p>
    <w:p w14:paraId="568E6605" w14:textId="77777777" w:rsidR="001074FE" w:rsidRDefault="001074FE" w:rsidP="001074FE">
      <w:r w:rsidRPr="00083E3A">
        <w:t>(</w:t>
      </w:r>
      <w:r>
        <w:t>GhostBuster -&gt; App</w:t>
      </w:r>
      <w:r w:rsidRPr="00083E3A">
        <w:t>)</w:t>
      </w:r>
      <w:r>
        <w:t>:</w:t>
      </w:r>
      <w:r w:rsidR="00F5170F">
        <w:t xml:space="preserve"> OK\r</w:t>
      </w:r>
    </w:p>
    <w:p w14:paraId="2FECC507" w14:textId="77777777" w:rsidR="00574EF7" w:rsidRDefault="00574EF7" w:rsidP="001074FE">
      <w:r>
        <w:t xml:space="preserve">Note: This feature is intended for future use cases in which the HERO app is required to authenticate the chemistry before an operator can spray. </w:t>
      </w:r>
    </w:p>
    <w:p w14:paraId="294F7702" w14:textId="77777777" w:rsidR="00F5170F" w:rsidRDefault="00F5170F" w:rsidP="005F5946"/>
    <w:p w14:paraId="68955CEB" w14:textId="77777777" w:rsidR="00F5170F" w:rsidRDefault="00574EF7" w:rsidP="005F5946">
      <w:r>
        <w:t>Unlock Unit</w:t>
      </w:r>
    </w:p>
    <w:p w14:paraId="451A915E" w14:textId="77777777" w:rsidR="00F5170F" w:rsidRDefault="00F5170F" w:rsidP="00F5170F">
      <w:r w:rsidRPr="00083E3A">
        <w:t xml:space="preserve"> (</w:t>
      </w:r>
      <w:r>
        <w:t xml:space="preserve">App -&gt; </w:t>
      </w:r>
      <w:proofErr w:type="spellStart"/>
      <w:r>
        <w:t>GhostBuster</w:t>
      </w:r>
      <w:proofErr w:type="spellEnd"/>
      <w:r w:rsidRPr="00083E3A">
        <w:t>)</w:t>
      </w:r>
      <w:r>
        <w:t>:</w:t>
      </w:r>
      <w:r w:rsidRPr="00F5170F">
        <w:t xml:space="preserve"> </w:t>
      </w:r>
      <w:proofErr w:type="spellStart"/>
      <w:r>
        <w:t>sprayEnable</w:t>
      </w:r>
      <w:proofErr w:type="spellEnd"/>
      <w:r>
        <w:t>\r</w:t>
      </w:r>
    </w:p>
    <w:p w14:paraId="27478F81" w14:textId="77777777" w:rsidR="00F5170F" w:rsidRDefault="00F5170F" w:rsidP="00F5170F">
      <w:r w:rsidRPr="00083E3A">
        <w:t>(</w:t>
      </w:r>
      <w:r>
        <w:t>GhostBuster -&gt; App</w:t>
      </w:r>
      <w:r w:rsidRPr="00083E3A">
        <w:t>)</w:t>
      </w:r>
      <w:r>
        <w:t>: OK\r</w:t>
      </w:r>
    </w:p>
    <w:p w14:paraId="7F58FEDB" w14:textId="77777777" w:rsidR="00F5170F" w:rsidRDefault="00F5170F" w:rsidP="005F5946"/>
    <w:p w14:paraId="14362434" w14:textId="77777777" w:rsidR="005F5946" w:rsidRDefault="00574EF7" w:rsidP="005F5946">
      <w:r>
        <w:t>Set new Unit Name</w:t>
      </w:r>
    </w:p>
    <w:p w14:paraId="7C17901D" w14:textId="77777777" w:rsidR="00574EF7" w:rsidRDefault="00574EF7" w:rsidP="00574EF7">
      <w:r w:rsidRPr="00083E3A">
        <w:t>(</w:t>
      </w:r>
      <w:r>
        <w:t xml:space="preserve">App -&gt; </w:t>
      </w:r>
      <w:proofErr w:type="spellStart"/>
      <w:r>
        <w:t>GhostBuster</w:t>
      </w:r>
      <w:proofErr w:type="spellEnd"/>
      <w:r w:rsidRPr="00083E3A">
        <w:t>)</w:t>
      </w:r>
      <w:r>
        <w:t>:</w:t>
      </w:r>
      <w:r w:rsidRPr="00F5170F">
        <w:t xml:space="preserve"> </w:t>
      </w:r>
      <w:proofErr w:type="spellStart"/>
      <w:r>
        <w:t>setUnitName</w:t>
      </w:r>
      <w:proofErr w:type="spellEnd"/>
      <w:r>
        <w:t xml:space="preserve"> ‘New Unit Name’\r</w:t>
      </w:r>
    </w:p>
    <w:p w14:paraId="2F00B5B4" w14:textId="77777777" w:rsidR="00574EF7" w:rsidRDefault="00574EF7" w:rsidP="005F5946">
      <w:r w:rsidRPr="00083E3A">
        <w:t>(</w:t>
      </w:r>
      <w:r>
        <w:t>GhostBuster -&gt; App</w:t>
      </w:r>
      <w:r w:rsidRPr="00083E3A">
        <w:t>)</w:t>
      </w:r>
      <w:r>
        <w:t>: OK\r</w:t>
      </w:r>
    </w:p>
    <w:p w14:paraId="494775F5" w14:textId="77777777" w:rsidR="00574EF7" w:rsidRDefault="00574EF7" w:rsidP="005F5946"/>
    <w:p w14:paraId="5585215A" w14:textId="77777777" w:rsidR="00574EF7" w:rsidRDefault="00574EF7" w:rsidP="005F5946">
      <w:r>
        <w:lastRenderedPageBreak/>
        <w:t>Toggle Trigger Latch Mode</w:t>
      </w:r>
    </w:p>
    <w:p w14:paraId="6F5D625E" w14:textId="77777777" w:rsidR="00574EF7" w:rsidRDefault="00574EF7" w:rsidP="00574EF7">
      <w:r w:rsidRPr="00083E3A">
        <w:t>(</w:t>
      </w:r>
      <w:r>
        <w:t xml:space="preserve">App -&gt; </w:t>
      </w:r>
      <w:proofErr w:type="spellStart"/>
      <w:r>
        <w:t>GhostBuster</w:t>
      </w:r>
      <w:proofErr w:type="spellEnd"/>
      <w:r w:rsidRPr="00083E3A">
        <w:t>)</w:t>
      </w:r>
      <w:r>
        <w:t>:</w:t>
      </w:r>
      <w:r w:rsidRPr="00F5170F">
        <w:t xml:space="preserve"> </w:t>
      </w:r>
      <w:proofErr w:type="spellStart"/>
      <w:r>
        <w:t>setTriggerLatch</w:t>
      </w:r>
      <w:r w:rsidR="00DA2FE9">
        <w:t>Mode</w:t>
      </w:r>
      <w:proofErr w:type="spellEnd"/>
      <w:r>
        <w:t xml:space="preserve"> 0\r</w:t>
      </w:r>
    </w:p>
    <w:p w14:paraId="6C93A6D5" w14:textId="77777777" w:rsidR="00574EF7" w:rsidRDefault="00574EF7" w:rsidP="005F5946">
      <w:r w:rsidRPr="00083E3A">
        <w:t>(</w:t>
      </w:r>
      <w:r>
        <w:t>GhostBuster -&gt; App</w:t>
      </w:r>
      <w:r w:rsidRPr="00083E3A">
        <w:t>)</w:t>
      </w:r>
      <w:r>
        <w:t>: OK\r</w:t>
      </w:r>
    </w:p>
    <w:p w14:paraId="77742ECA" w14:textId="77777777" w:rsidR="009D4730" w:rsidRDefault="009D4730" w:rsidP="005F5946"/>
    <w:p w14:paraId="3F33ED80" w14:textId="77777777" w:rsidR="009D4730" w:rsidRPr="00940E29" w:rsidRDefault="009D4730" w:rsidP="009D4730">
      <w:pPr>
        <w:rPr>
          <w:rFonts w:ascii="Calibri" w:eastAsia="Times New Roman" w:hAnsi="Calibri" w:cs="Times New Roman"/>
          <w:color w:val="FF0000"/>
          <w:lang w:eastAsia="zh-TW"/>
        </w:rPr>
      </w:pPr>
      <w:r w:rsidRPr="00940E29">
        <w:rPr>
          <w:rFonts w:ascii="Calibri" w:eastAsia="Times New Roman" w:hAnsi="Calibri" w:cs="Times New Roman"/>
          <w:color w:val="FF0000"/>
          <w:lang w:eastAsia="zh-TW"/>
        </w:rPr>
        <w:t>Aviton suggests to add.</w:t>
      </w:r>
    </w:p>
    <w:p w14:paraId="462B138D" w14:textId="77777777" w:rsidR="009D4730" w:rsidRDefault="009D4730" w:rsidP="009D4730">
      <w:pPr>
        <w:rPr>
          <w:rFonts w:ascii="Calibri" w:eastAsia="Times New Roman" w:hAnsi="Calibri" w:cs="Times New Roman"/>
          <w:color w:val="000000"/>
          <w:lang w:eastAsia="zh-TW"/>
        </w:rPr>
      </w:pPr>
      <w:r>
        <w:rPr>
          <w:rFonts w:ascii="Calibri" w:eastAsia="Times New Roman" w:hAnsi="Calibri" w:cs="Times New Roman"/>
          <w:color w:val="000000"/>
          <w:lang w:eastAsia="zh-TW"/>
        </w:rPr>
        <w:t>Reset total pump time and volume</w:t>
      </w:r>
    </w:p>
    <w:p w14:paraId="7D99F012" w14:textId="77777777" w:rsidR="009D4730" w:rsidRDefault="009D4730" w:rsidP="009D4730">
      <w:pPr>
        <w:rPr>
          <w:rFonts w:ascii="Calibri" w:eastAsia="Times New Roman" w:hAnsi="Calibri" w:cs="Times New Roman"/>
          <w:color w:val="000000"/>
          <w:lang w:eastAsia="zh-TW"/>
        </w:rPr>
      </w:pPr>
      <w:r w:rsidRPr="00083E3A">
        <w:t>(</w:t>
      </w:r>
      <w:r>
        <w:t xml:space="preserve">App -&gt; </w:t>
      </w:r>
      <w:proofErr w:type="spellStart"/>
      <w:r>
        <w:t>GhostBuster</w:t>
      </w:r>
      <w:proofErr w:type="spellEnd"/>
      <w:r w:rsidRPr="00083E3A">
        <w:t>)</w:t>
      </w:r>
      <w:r>
        <w:t xml:space="preserve">: </w:t>
      </w:r>
      <w:proofErr w:type="spellStart"/>
      <w:r>
        <w:t>resetTotalTimeVolume</w:t>
      </w:r>
      <w:proofErr w:type="spellEnd"/>
      <w:r>
        <w:t>\r</w:t>
      </w:r>
    </w:p>
    <w:p w14:paraId="159BD94E" w14:textId="77777777" w:rsidR="009D4730" w:rsidRDefault="009D4730" w:rsidP="005F5946">
      <w:r w:rsidRPr="00083E3A">
        <w:t>(</w:t>
      </w:r>
      <w:r>
        <w:t>GhostBuster -&gt; App</w:t>
      </w:r>
      <w:r w:rsidRPr="00083E3A">
        <w:t>)</w:t>
      </w:r>
      <w:r>
        <w:t>: OK\r</w:t>
      </w:r>
    </w:p>
    <w:p w14:paraId="16EC3511" w14:textId="77777777" w:rsidR="00574EF7" w:rsidRDefault="00574EF7" w:rsidP="005F5946"/>
    <w:p w14:paraId="7EBC9BB2" w14:textId="77777777" w:rsidR="0058468D" w:rsidRDefault="0058468D" w:rsidP="005F5946">
      <w:r>
        <w:t>Get current pump status</w:t>
      </w:r>
    </w:p>
    <w:p w14:paraId="24AE09A8" w14:textId="77777777" w:rsidR="0058468D" w:rsidRDefault="0058468D" w:rsidP="0058468D">
      <w:r w:rsidRPr="00083E3A">
        <w:t xml:space="preserve"> </w:t>
      </w:r>
      <w:r w:rsidR="00F5170F" w:rsidRPr="00083E3A">
        <w:t>(</w:t>
      </w:r>
      <w:r w:rsidR="00F5170F">
        <w:t xml:space="preserve">App -&gt; </w:t>
      </w:r>
      <w:proofErr w:type="spellStart"/>
      <w:r w:rsidR="00F5170F">
        <w:t>GhostBuster</w:t>
      </w:r>
      <w:proofErr w:type="spellEnd"/>
      <w:r w:rsidR="00F5170F" w:rsidRPr="00083E3A">
        <w:t>)</w:t>
      </w:r>
      <w:r w:rsidR="00F5170F">
        <w:t>:</w:t>
      </w:r>
      <w:r w:rsidRPr="0058468D">
        <w:t xml:space="preserve"> </w:t>
      </w:r>
      <w:proofErr w:type="spellStart"/>
      <w:r>
        <w:t>getPumpState</w:t>
      </w:r>
      <w:proofErr w:type="spellEnd"/>
      <w:r>
        <w:t>\r</w:t>
      </w:r>
    </w:p>
    <w:p w14:paraId="43B52D99" w14:textId="77777777" w:rsidR="00F5170F" w:rsidRDefault="00F5170F" w:rsidP="00F5170F">
      <w:r w:rsidRPr="00083E3A">
        <w:t>(</w:t>
      </w:r>
      <w:r>
        <w:t>GhostBuster -&gt; App</w:t>
      </w:r>
      <w:r w:rsidRPr="00083E3A">
        <w:t>)</w:t>
      </w:r>
      <w:r>
        <w:t>:</w:t>
      </w:r>
      <w:r w:rsidR="0058468D">
        <w:t xml:space="preserve"> On\r or Off\r</w:t>
      </w:r>
    </w:p>
    <w:p w14:paraId="18A32FEF" w14:textId="77777777" w:rsidR="00F5170F" w:rsidRDefault="0058468D" w:rsidP="005F5946">
      <w:r>
        <w:t>Example: On means the pump currently turns on.</w:t>
      </w:r>
    </w:p>
    <w:p w14:paraId="4772A623" w14:textId="77777777" w:rsidR="0058468D" w:rsidRDefault="0058468D" w:rsidP="005F5946"/>
    <w:p w14:paraId="145C5D0A" w14:textId="77777777" w:rsidR="0058468D" w:rsidRDefault="0058468D" w:rsidP="005F5946">
      <w:r>
        <w:t>Get current ESV selection status</w:t>
      </w:r>
    </w:p>
    <w:p w14:paraId="366A17AF" w14:textId="77777777" w:rsidR="00F5170F" w:rsidRDefault="0058468D" w:rsidP="00F5170F">
      <w:r w:rsidRPr="00083E3A">
        <w:t xml:space="preserve"> </w:t>
      </w:r>
      <w:r w:rsidR="00F5170F" w:rsidRPr="00083E3A">
        <w:t>(</w:t>
      </w:r>
      <w:r w:rsidR="00F5170F">
        <w:t xml:space="preserve">App -&gt; </w:t>
      </w:r>
      <w:proofErr w:type="spellStart"/>
      <w:r w:rsidR="00F5170F">
        <w:t>GhostBuster</w:t>
      </w:r>
      <w:proofErr w:type="spellEnd"/>
      <w:r w:rsidR="00F5170F" w:rsidRPr="00083E3A">
        <w:t>)</w:t>
      </w:r>
      <w:r w:rsidR="00F5170F">
        <w:t>:</w:t>
      </w:r>
      <w:r w:rsidRPr="0058468D">
        <w:t xml:space="preserve"> </w:t>
      </w:r>
      <w:proofErr w:type="spellStart"/>
      <w:r>
        <w:t>get</w:t>
      </w:r>
      <w:r w:rsidR="00DA2FE9">
        <w:t>ESVState</w:t>
      </w:r>
      <w:proofErr w:type="spellEnd"/>
      <w:r>
        <w:t>\r</w:t>
      </w:r>
    </w:p>
    <w:p w14:paraId="1F1B6041" w14:textId="77777777" w:rsidR="00F5170F" w:rsidRDefault="00F5170F" w:rsidP="00F5170F">
      <w:r w:rsidRPr="00083E3A">
        <w:t>(</w:t>
      </w:r>
      <w:r>
        <w:t>GhostBuster -&gt; App</w:t>
      </w:r>
      <w:r w:rsidRPr="00083E3A">
        <w:t>)</w:t>
      </w:r>
      <w:r>
        <w:t>:</w:t>
      </w:r>
      <w:r w:rsidR="0058468D">
        <w:t xml:space="preserve"> On\r or Off\r</w:t>
      </w:r>
    </w:p>
    <w:p w14:paraId="7848629E" w14:textId="77777777" w:rsidR="00F5170F" w:rsidRDefault="0058468D" w:rsidP="005F5946">
      <w:r>
        <w:t>Example: On means the ESV selection is enabled, it will be turned on when pump is running.</w:t>
      </w:r>
    </w:p>
    <w:p w14:paraId="0BFC52C5" w14:textId="77777777" w:rsidR="00F5170F" w:rsidRDefault="00F5170F" w:rsidP="005F5946"/>
    <w:p w14:paraId="69FFFD58" w14:textId="77777777" w:rsidR="0058468D" w:rsidRDefault="0058468D" w:rsidP="0058468D">
      <w:r w:rsidRPr="00083E3A">
        <w:t>(</w:t>
      </w:r>
      <w:r>
        <w:t xml:space="preserve">App -&gt; </w:t>
      </w:r>
      <w:proofErr w:type="spellStart"/>
      <w:r>
        <w:t>GhostBuster</w:t>
      </w:r>
      <w:proofErr w:type="spellEnd"/>
      <w:r w:rsidRPr="00083E3A">
        <w:t>)</w:t>
      </w:r>
      <w:r>
        <w:t>:</w:t>
      </w:r>
      <w:r w:rsidRPr="0058468D">
        <w:t xml:space="preserve"> </w:t>
      </w:r>
      <w:proofErr w:type="spellStart"/>
      <w:r>
        <w:t>getFlow</w:t>
      </w:r>
      <w:proofErr w:type="spellEnd"/>
      <w:r>
        <w:t>\r</w:t>
      </w:r>
    </w:p>
    <w:p w14:paraId="1CA71880" w14:textId="77777777" w:rsidR="0058468D" w:rsidRDefault="0058468D" w:rsidP="005F5946">
      <w:r w:rsidRPr="00083E3A">
        <w:t>(</w:t>
      </w:r>
      <w:r>
        <w:t>GhostBuster -&gt; App</w:t>
      </w:r>
      <w:r w:rsidRPr="00083E3A">
        <w:t>)</w:t>
      </w:r>
      <w:r>
        <w:t>:</w:t>
      </w:r>
      <w:r w:rsidR="00DA2FE9">
        <w:t xml:space="preserve">[value of </w:t>
      </w:r>
      <w:proofErr w:type="spellStart"/>
      <w:r w:rsidR="00DA2FE9">
        <w:t>PumpFlowRate</w:t>
      </w:r>
      <w:proofErr w:type="spellEnd"/>
      <w:r w:rsidR="00DA2FE9">
        <w:t>]\r</w:t>
      </w:r>
    </w:p>
    <w:p w14:paraId="51639FD2" w14:textId="77777777" w:rsidR="00DA2FE9" w:rsidRDefault="00DA2FE9" w:rsidP="005F5946">
      <w:r>
        <w:t>Note: This is not necessarily a measured value. It may simply be 0 when the pump is inactive, and a nominal flow rate when the pump is active.</w:t>
      </w:r>
    </w:p>
    <w:p w14:paraId="75F71367" w14:textId="77777777" w:rsidR="0058468D" w:rsidRDefault="0058468D" w:rsidP="005F5946"/>
    <w:p w14:paraId="22B047A3" w14:textId="77777777" w:rsidR="00940E29" w:rsidRDefault="00940E29" w:rsidP="0058468D">
      <w:r>
        <w:t>Get current battery level</w:t>
      </w:r>
    </w:p>
    <w:p w14:paraId="5FB8FD5F" w14:textId="77777777" w:rsidR="0058468D" w:rsidRDefault="00940E29" w:rsidP="0058468D">
      <w:r w:rsidRPr="00083E3A">
        <w:t xml:space="preserve"> </w:t>
      </w:r>
      <w:r w:rsidR="0058468D" w:rsidRPr="00083E3A">
        <w:t>(</w:t>
      </w:r>
      <w:r w:rsidR="0058468D">
        <w:t xml:space="preserve">App -&gt; </w:t>
      </w:r>
      <w:proofErr w:type="spellStart"/>
      <w:r w:rsidR="0058468D">
        <w:t>GhostBuster</w:t>
      </w:r>
      <w:proofErr w:type="spellEnd"/>
      <w:r w:rsidR="0058468D" w:rsidRPr="00083E3A">
        <w:t>)</w:t>
      </w:r>
      <w:r w:rsidR="0058468D">
        <w:t>:</w:t>
      </w:r>
      <w:r w:rsidRPr="00940E29">
        <w:t xml:space="preserve"> </w:t>
      </w:r>
      <w:proofErr w:type="spellStart"/>
      <w:r>
        <w:t>getBatteryLevel</w:t>
      </w:r>
      <w:proofErr w:type="spellEnd"/>
      <w:r>
        <w:t>\r</w:t>
      </w:r>
    </w:p>
    <w:p w14:paraId="56DD1873" w14:textId="77777777" w:rsidR="0058468D" w:rsidRDefault="0058468D" w:rsidP="0058468D">
      <w:r w:rsidRPr="00083E3A">
        <w:t>(</w:t>
      </w:r>
      <w:r>
        <w:t>GhostBuster -&gt; App</w:t>
      </w:r>
      <w:r w:rsidRPr="00083E3A">
        <w:t>)</w:t>
      </w:r>
      <w:r>
        <w:t>:</w:t>
      </w:r>
      <w:r w:rsidR="00940E29">
        <w:t xml:space="preserve"> 100\r to 000\r </w:t>
      </w:r>
    </w:p>
    <w:p w14:paraId="7AFFE60A" w14:textId="77777777" w:rsidR="005F5946" w:rsidRDefault="00940E29" w:rsidP="009D4730">
      <w:r>
        <w:lastRenderedPageBreak/>
        <w:t>Example: 085 is 85%</w:t>
      </w:r>
      <w:bookmarkEnd w:id="13"/>
      <w:bookmarkEnd w:id="14"/>
    </w:p>
    <w:sectPr w:rsidR="005F5946" w:rsidSect="005F5946">
      <w:headerReference w:type="default" r:id="rId12"/>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456024D" w14:textId="77777777" w:rsidR="00B35458" w:rsidRDefault="00B35458" w:rsidP="002951CF">
      <w:pPr>
        <w:spacing w:after="0" w:line="240" w:lineRule="auto"/>
      </w:pPr>
      <w:r>
        <w:separator/>
      </w:r>
    </w:p>
  </w:endnote>
  <w:endnote w:type="continuationSeparator" w:id="0">
    <w:p w14:paraId="0351AD8E" w14:textId="77777777" w:rsidR="00B35458" w:rsidRDefault="00B35458" w:rsidP="002951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SimSun">
    <w:altName w:val="宋体"/>
    <w:panose1 w:val="02010600030101010101"/>
    <w:charset w:val="86"/>
    <w:family w:val="auto"/>
    <w:notTrueType/>
    <w:pitch w:val="variable"/>
    <w:sig w:usb0="00000001" w:usb1="080E0000" w:usb2="00000010" w:usb3="00000000" w:csb0="00040000" w:csb1="00000000"/>
  </w:font>
  <w:font w:name="Tahoma">
    <w:panose1 w:val="020B0604030504040204"/>
    <w:charset w:val="00"/>
    <w:family w:val="swiss"/>
    <w:notTrueType/>
    <w:pitch w:val="variable"/>
    <w:sig w:usb0="00000003" w:usb1="00000000" w:usb2="00000000" w:usb3="00000000" w:csb0="00000001" w:csb1="00000000"/>
  </w:font>
  <w:font w:name="CIDFont+F1">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A37D1CA" w14:textId="77777777" w:rsidR="00B35458" w:rsidRDefault="00B35458" w:rsidP="002951CF">
      <w:pPr>
        <w:spacing w:after="0" w:line="240" w:lineRule="auto"/>
      </w:pPr>
      <w:r>
        <w:separator/>
      </w:r>
    </w:p>
  </w:footnote>
  <w:footnote w:type="continuationSeparator" w:id="0">
    <w:p w14:paraId="28CA8BC8" w14:textId="77777777" w:rsidR="00B35458" w:rsidRDefault="00B35458" w:rsidP="002951C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0" w:type="auto"/>
      <w:tblLook w:val="04A0" w:firstRow="1" w:lastRow="0" w:firstColumn="1" w:lastColumn="0" w:noHBand="0" w:noVBand="1"/>
    </w:tblPr>
    <w:tblGrid>
      <w:gridCol w:w="2244"/>
      <w:gridCol w:w="3611"/>
      <w:gridCol w:w="3495"/>
    </w:tblGrid>
    <w:tr w:rsidR="00440F47" w14:paraId="75A93340" w14:textId="77777777" w:rsidTr="005728EF">
      <w:sdt>
        <w:sdtPr>
          <w:alias w:val="Title"/>
          <w:tag w:val=""/>
          <w:id w:val="-719820075"/>
          <w:dataBinding w:prefixMappings="xmlns:ns0='http://purl.org/dc/elements/1.1/' xmlns:ns1='http://schemas.openxmlformats.org/package/2006/metadata/core-properties' " w:xpath="/ns1:coreProperties[1]/ns0:title[1]" w:storeItemID="{6C3C8BC8-F283-45AE-878A-BAB7291924A1}"/>
          <w:text/>
        </w:sdtPr>
        <w:sdtEndPr/>
        <w:sdtContent>
          <w:tc>
            <w:tcPr>
              <w:tcW w:w="6115" w:type="dxa"/>
              <w:gridSpan w:val="2"/>
            </w:tcPr>
            <w:p w14:paraId="7A781305" w14:textId="77777777" w:rsidR="00440F47" w:rsidRDefault="00440F47" w:rsidP="00087A17">
              <w:pPr>
                <w:pStyle w:val="Header"/>
              </w:pPr>
              <w:r>
                <w:t>Software Interface Specification, Project GhostBuster</w:t>
              </w:r>
            </w:p>
          </w:tc>
        </w:sdtContent>
      </w:sdt>
      <w:tc>
        <w:tcPr>
          <w:tcW w:w="3235" w:type="dxa"/>
          <w:vMerge w:val="restart"/>
          <w:vAlign w:val="center"/>
        </w:tcPr>
        <w:p w14:paraId="6B7EAC69" w14:textId="77777777" w:rsidR="00440F47" w:rsidRDefault="00440F47">
          <w:pPr>
            <w:pStyle w:val="Header"/>
          </w:pPr>
          <w:r>
            <w:rPr>
              <w:noProof/>
              <w:lang w:eastAsia="zh-TW"/>
            </w:rPr>
            <w:drawing>
              <wp:inline distT="0" distB="0" distL="0" distR="0" wp14:anchorId="5F15859F" wp14:editId="57B41C7F">
                <wp:extent cx="2082516" cy="704850"/>
                <wp:effectExtent l="0" t="0" r="0" b="0"/>
                <wp:docPr id="2" name="Picture 2"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close up of a sign&#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2117517" cy="716696"/>
                        </a:xfrm>
                        <a:prstGeom prst="rect">
                          <a:avLst/>
                        </a:prstGeom>
                      </pic:spPr>
                    </pic:pic>
                  </a:graphicData>
                </a:graphic>
              </wp:inline>
            </w:drawing>
          </w:r>
        </w:p>
      </w:tc>
    </w:tr>
    <w:tr w:rsidR="00440F47" w14:paraId="03A3833C" w14:textId="77777777" w:rsidTr="00AD7A83">
      <w:tc>
        <w:tcPr>
          <w:tcW w:w="2329" w:type="dxa"/>
        </w:tcPr>
        <w:p w14:paraId="772008DF" w14:textId="77777777" w:rsidR="00440F47" w:rsidRDefault="00440F47">
          <w:pPr>
            <w:pStyle w:val="Header"/>
          </w:pPr>
          <w:r>
            <w:t>Document Type</w:t>
          </w:r>
        </w:p>
      </w:tc>
      <w:tc>
        <w:tcPr>
          <w:tcW w:w="3786" w:type="dxa"/>
        </w:tcPr>
        <w:p w14:paraId="23013F23" w14:textId="77777777" w:rsidR="00440F47" w:rsidRDefault="00440F47">
          <w:pPr>
            <w:pStyle w:val="Header"/>
          </w:pPr>
          <w:r>
            <w:t>Software Specification</w:t>
          </w:r>
        </w:p>
      </w:tc>
      <w:tc>
        <w:tcPr>
          <w:tcW w:w="3235" w:type="dxa"/>
          <w:vMerge/>
        </w:tcPr>
        <w:p w14:paraId="01DFD964" w14:textId="77777777" w:rsidR="00440F47" w:rsidRDefault="00440F47">
          <w:pPr>
            <w:pStyle w:val="Header"/>
          </w:pPr>
        </w:p>
      </w:tc>
    </w:tr>
    <w:tr w:rsidR="00440F47" w14:paraId="59797D6C" w14:textId="77777777" w:rsidTr="00AD7A83">
      <w:tc>
        <w:tcPr>
          <w:tcW w:w="2329" w:type="dxa"/>
        </w:tcPr>
        <w:p w14:paraId="32EE473A" w14:textId="77777777" w:rsidR="00440F47" w:rsidRDefault="00440F47">
          <w:pPr>
            <w:pStyle w:val="Header"/>
          </w:pPr>
          <w:r>
            <w:t>Document Number</w:t>
          </w:r>
        </w:p>
      </w:tc>
      <w:sdt>
        <w:sdtPr>
          <w:alias w:val="Subject"/>
          <w:tag w:val=""/>
          <w:id w:val="-595708245"/>
          <w:dataBinding w:prefixMappings="xmlns:ns0='http://purl.org/dc/elements/1.1/' xmlns:ns1='http://schemas.openxmlformats.org/package/2006/metadata/core-properties' " w:xpath="/ns1:coreProperties[1]/ns0:subject[1]" w:storeItemID="{6C3C8BC8-F283-45AE-878A-BAB7291924A1}"/>
          <w:text/>
        </w:sdtPr>
        <w:sdtEndPr/>
        <w:sdtContent>
          <w:tc>
            <w:tcPr>
              <w:tcW w:w="3786" w:type="dxa"/>
            </w:tcPr>
            <w:p w14:paraId="7A2F4FE7" w14:textId="77777777" w:rsidR="00440F47" w:rsidRDefault="00440F47">
              <w:pPr>
                <w:pStyle w:val="Header"/>
              </w:pPr>
              <w:r>
                <w:t>72-20PJ11-03</w:t>
              </w:r>
            </w:p>
          </w:tc>
        </w:sdtContent>
      </w:sdt>
      <w:tc>
        <w:tcPr>
          <w:tcW w:w="3235" w:type="dxa"/>
          <w:vMerge/>
        </w:tcPr>
        <w:p w14:paraId="04194BB1" w14:textId="77777777" w:rsidR="00440F47" w:rsidRDefault="00440F47">
          <w:pPr>
            <w:pStyle w:val="Header"/>
          </w:pPr>
        </w:p>
      </w:tc>
    </w:tr>
    <w:tr w:rsidR="00440F47" w14:paraId="4B6C2331" w14:textId="77777777" w:rsidTr="00AD7A83">
      <w:tc>
        <w:tcPr>
          <w:tcW w:w="2329" w:type="dxa"/>
        </w:tcPr>
        <w:p w14:paraId="24CD73F3" w14:textId="77777777" w:rsidR="00440F47" w:rsidRDefault="00440F47">
          <w:pPr>
            <w:pStyle w:val="Header"/>
          </w:pPr>
          <w:r>
            <w:t>Revision</w:t>
          </w:r>
        </w:p>
      </w:tc>
      <w:sdt>
        <w:sdtPr>
          <w:alias w:val="Status"/>
          <w:tag w:val=""/>
          <w:id w:val="-862122999"/>
          <w:dataBinding w:prefixMappings="xmlns:ns0='http://purl.org/dc/elements/1.1/' xmlns:ns1='http://schemas.openxmlformats.org/package/2006/metadata/core-properties' " w:xpath="/ns1:coreProperties[1]/ns1:contentStatus[1]" w:storeItemID="{6C3C8BC8-F283-45AE-878A-BAB7291924A1}"/>
          <w:text/>
        </w:sdtPr>
        <w:sdtEndPr/>
        <w:sdtContent>
          <w:tc>
            <w:tcPr>
              <w:tcW w:w="3786" w:type="dxa"/>
            </w:tcPr>
            <w:p w14:paraId="78E5F156" w14:textId="43C89547" w:rsidR="00440F47" w:rsidRDefault="00440F47">
              <w:pPr>
                <w:pStyle w:val="Header"/>
              </w:pPr>
              <w:r>
                <w:t>0</w:t>
              </w:r>
              <w:r w:rsidR="009237CF">
                <w:t>4</w:t>
              </w:r>
            </w:p>
          </w:tc>
        </w:sdtContent>
      </w:sdt>
      <w:tc>
        <w:tcPr>
          <w:tcW w:w="3235" w:type="dxa"/>
          <w:vMerge/>
        </w:tcPr>
        <w:p w14:paraId="28687C0F" w14:textId="77777777" w:rsidR="00440F47" w:rsidRDefault="00440F47">
          <w:pPr>
            <w:pStyle w:val="Header"/>
          </w:pPr>
        </w:p>
      </w:tc>
    </w:tr>
    <w:tr w:rsidR="00440F47" w14:paraId="3B47F7C8" w14:textId="77777777" w:rsidTr="00AD7A83">
      <w:trPr>
        <w:trHeight w:val="407"/>
      </w:trPr>
      <w:tc>
        <w:tcPr>
          <w:tcW w:w="2329" w:type="dxa"/>
        </w:tcPr>
        <w:p w14:paraId="0E8EDD2E" w14:textId="77777777" w:rsidR="00440F47" w:rsidRDefault="00440F47">
          <w:pPr>
            <w:pStyle w:val="Header"/>
          </w:pPr>
          <w:r>
            <w:t xml:space="preserve">Page </w:t>
          </w:r>
          <w:r w:rsidR="003C5A31">
            <w:fldChar w:fldCharType="begin"/>
          </w:r>
          <w:r>
            <w:instrText xml:space="preserve"> PAGE   \* MERGEFORMAT </w:instrText>
          </w:r>
          <w:r w:rsidR="003C5A31">
            <w:fldChar w:fldCharType="separate"/>
          </w:r>
          <w:r w:rsidR="007A6218">
            <w:rPr>
              <w:noProof/>
            </w:rPr>
            <w:t>4</w:t>
          </w:r>
          <w:r w:rsidR="003C5A31">
            <w:fldChar w:fldCharType="end"/>
          </w:r>
          <w:r>
            <w:t xml:space="preserve"> of </w:t>
          </w:r>
          <w:fldSimple w:instr=" NUMPAGES   \* MERGEFORMAT ">
            <w:r w:rsidR="007A6218">
              <w:rPr>
                <w:noProof/>
              </w:rPr>
              <w:t>12</w:t>
            </w:r>
          </w:fldSimple>
        </w:p>
      </w:tc>
      <w:tc>
        <w:tcPr>
          <w:tcW w:w="3786" w:type="dxa"/>
        </w:tcPr>
        <w:p w14:paraId="19C7E10A" w14:textId="77777777" w:rsidR="00440F47" w:rsidRDefault="00440F47">
          <w:pPr>
            <w:pStyle w:val="Header"/>
          </w:pPr>
        </w:p>
      </w:tc>
      <w:tc>
        <w:tcPr>
          <w:tcW w:w="3235" w:type="dxa"/>
          <w:vMerge/>
        </w:tcPr>
        <w:p w14:paraId="2411005F" w14:textId="77777777" w:rsidR="00440F47" w:rsidRDefault="00440F47">
          <w:pPr>
            <w:pStyle w:val="Header"/>
          </w:pPr>
        </w:p>
      </w:tc>
    </w:tr>
  </w:tbl>
  <w:p w14:paraId="52F98122" w14:textId="77777777" w:rsidR="00440F47" w:rsidRDefault="00440F4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7596C1B"/>
    <w:multiLevelType w:val="multilevel"/>
    <w:tmpl w:val="16D66902"/>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92" w:hanging="432"/>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2">
      <w:start w:val="1"/>
      <w:numFmt w:val="decimal"/>
      <w:pStyle w:val="Heading3"/>
      <w:lvlText w:val="%1.%2.%3."/>
      <w:lvlJc w:val="left"/>
      <w:pPr>
        <w:ind w:left="1224" w:hanging="504"/>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attachedTemplate r:id="rId1"/>
  <w:defaultTabStop w:val="720"/>
  <w:characterSpacingControl w:val="doNotCompress"/>
  <w:hdrShapeDefaults>
    <o:shapedefaults v:ext="edit" spidmax="11366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TAxNjY3srQ0MDQ3MjJR0lEKTi0uzszPAykwqQUA6/pIrywAAAA="/>
  </w:docVars>
  <w:rsids>
    <w:rsidRoot w:val="00616E7B"/>
    <w:rsid w:val="00000827"/>
    <w:rsid w:val="000032B9"/>
    <w:rsid w:val="000050C9"/>
    <w:rsid w:val="00015904"/>
    <w:rsid w:val="00020381"/>
    <w:rsid w:val="00020F74"/>
    <w:rsid w:val="00024F57"/>
    <w:rsid w:val="000251A8"/>
    <w:rsid w:val="00042877"/>
    <w:rsid w:val="0004362A"/>
    <w:rsid w:val="000456C1"/>
    <w:rsid w:val="000524E3"/>
    <w:rsid w:val="00057537"/>
    <w:rsid w:val="00066F49"/>
    <w:rsid w:val="00075A57"/>
    <w:rsid w:val="0008112F"/>
    <w:rsid w:val="00085AEB"/>
    <w:rsid w:val="00087A17"/>
    <w:rsid w:val="000A50FA"/>
    <w:rsid w:val="000D341B"/>
    <w:rsid w:val="000D6F25"/>
    <w:rsid w:val="000E709F"/>
    <w:rsid w:val="000F0A5E"/>
    <w:rsid w:val="001038F1"/>
    <w:rsid w:val="0010433A"/>
    <w:rsid w:val="00105482"/>
    <w:rsid w:val="001074FE"/>
    <w:rsid w:val="00121E8E"/>
    <w:rsid w:val="001238C2"/>
    <w:rsid w:val="00137908"/>
    <w:rsid w:val="001465C4"/>
    <w:rsid w:val="001473A4"/>
    <w:rsid w:val="001612B9"/>
    <w:rsid w:val="0016485B"/>
    <w:rsid w:val="00164CE6"/>
    <w:rsid w:val="00170D8A"/>
    <w:rsid w:val="00177C97"/>
    <w:rsid w:val="001818C6"/>
    <w:rsid w:val="001866E5"/>
    <w:rsid w:val="001A0CCB"/>
    <w:rsid w:val="001A70D0"/>
    <w:rsid w:val="001B1618"/>
    <w:rsid w:val="001C35A7"/>
    <w:rsid w:val="001D1684"/>
    <w:rsid w:val="001D488A"/>
    <w:rsid w:val="001D59BF"/>
    <w:rsid w:val="001E297F"/>
    <w:rsid w:val="001F0019"/>
    <w:rsid w:val="001F4067"/>
    <w:rsid w:val="001F7387"/>
    <w:rsid w:val="002012DA"/>
    <w:rsid w:val="002063DB"/>
    <w:rsid w:val="00207254"/>
    <w:rsid w:val="00210E68"/>
    <w:rsid w:val="00211621"/>
    <w:rsid w:val="002240EF"/>
    <w:rsid w:val="00224D51"/>
    <w:rsid w:val="002706C7"/>
    <w:rsid w:val="0027172C"/>
    <w:rsid w:val="002837F5"/>
    <w:rsid w:val="002933BB"/>
    <w:rsid w:val="002951CF"/>
    <w:rsid w:val="002A1CAB"/>
    <w:rsid w:val="002A2D87"/>
    <w:rsid w:val="002A4C4B"/>
    <w:rsid w:val="002B0C2A"/>
    <w:rsid w:val="002B51F7"/>
    <w:rsid w:val="002C0758"/>
    <w:rsid w:val="002C478D"/>
    <w:rsid w:val="002C4857"/>
    <w:rsid w:val="002C7865"/>
    <w:rsid w:val="002D248F"/>
    <w:rsid w:val="002D2D0B"/>
    <w:rsid w:val="002E6BEF"/>
    <w:rsid w:val="002F5A77"/>
    <w:rsid w:val="00300EFE"/>
    <w:rsid w:val="00310DB1"/>
    <w:rsid w:val="0031104B"/>
    <w:rsid w:val="003115E5"/>
    <w:rsid w:val="003158FE"/>
    <w:rsid w:val="003248CE"/>
    <w:rsid w:val="003263B9"/>
    <w:rsid w:val="003348D5"/>
    <w:rsid w:val="00336853"/>
    <w:rsid w:val="003368D3"/>
    <w:rsid w:val="00341239"/>
    <w:rsid w:val="00353BCE"/>
    <w:rsid w:val="00361373"/>
    <w:rsid w:val="00380509"/>
    <w:rsid w:val="00384F04"/>
    <w:rsid w:val="003863B1"/>
    <w:rsid w:val="00387917"/>
    <w:rsid w:val="003A045F"/>
    <w:rsid w:val="003A2C1D"/>
    <w:rsid w:val="003A351D"/>
    <w:rsid w:val="003B3AC3"/>
    <w:rsid w:val="003C3449"/>
    <w:rsid w:val="003C3F68"/>
    <w:rsid w:val="003C5A31"/>
    <w:rsid w:val="003D560D"/>
    <w:rsid w:val="003E428D"/>
    <w:rsid w:val="003F0387"/>
    <w:rsid w:val="003F39E0"/>
    <w:rsid w:val="004008F1"/>
    <w:rsid w:val="0040169A"/>
    <w:rsid w:val="00404027"/>
    <w:rsid w:val="00405BE1"/>
    <w:rsid w:val="00412C45"/>
    <w:rsid w:val="00416E78"/>
    <w:rsid w:val="0042448E"/>
    <w:rsid w:val="00431DDE"/>
    <w:rsid w:val="00435B16"/>
    <w:rsid w:val="00440F47"/>
    <w:rsid w:val="00443102"/>
    <w:rsid w:val="0044327D"/>
    <w:rsid w:val="00444425"/>
    <w:rsid w:val="00444C49"/>
    <w:rsid w:val="004510AE"/>
    <w:rsid w:val="004511B8"/>
    <w:rsid w:val="00461CD6"/>
    <w:rsid w:val="00466654"/>
    <w:rsid w:val="00466944"/>
    <w:rsid w:val="00471653"/>
    <w:rsid w:val="00473EEF"/>
    <w:rsid w:val="00496310"/>
    <w:rsid w:val="0049746B"/>
    <w:rsid w:val="004B4A6F"/>
    <w:rsid w:val="004C11FD"/>
    <w:rsid w:val="004C3293"/>
    <w:rsid w:val="004C5A51"/>
    <w:rsid w:val="004E34AE"/>
    <w:rsid w:val="004E488E"/>
    <w:rsid w:val="004E4E91"/>
    <w:rsid w:val="004F2786"/>
    <w:rsid w:val="004F3388"/>
    <w:rsid w:val="005066F7"/>
    <w:rsid w:val="0051226F"/>
    <w:rsid w:val="00531516"/>
    <w:rsid w:val="005339CE"/>
    <w:rsid w:val="00540315"/>
    <w:rsid w:val="00551346"/>
    <w:rsid w:val="00553B2F"/>
    <w:rsid w:val="005661FB"/>
    <w:rsid w:val="0057157B"/>
    <w:rsid w:val="005728EF"/>
    <w:rsid w:val="00574EF7"/>
    <w:rsid w:val="0058468D"/>
    <w:rsid w:val="00585161"/>
    <w:rsid w:val="00587762"/>
    <w:rsid w:val="00597970"/>
    <w:rsid w:val="0059798C"/>
    <w:rsid w:val="005A025E"/>
    <w:rsid w:val="005A307C"/>
    <w:rsid w:val="005A6512"/>
    <w:rsid w:val="005A6A87"/>
    <w:rsid w:val="005A6A91"/>
    <w:rsid w:val="005B1E4A"/>
    <w:rsid w:val="005B572D"/>
    <w:rsid w:val="005B7BD8"/>
    <w:rsid w:val="005D3A53"/>
    <w:rsid w:val="005D439D"/>
    <w:rsid w:val="005E54EA"/>
    <w:rsid w:val="005F5946"/>
    <w:rsid w:val="00606C02"/>
    <w:rsid w:val="00606DA7"/>
    <w:rsid w:val="00611387"/>
    <w:rsid w:val="0061150E"/>
    <w:rsid w:val="006162E0"/>
    <w:rsid w:val="00616E7B"/>
    <w:rsid w:val="00632E00"/>
    <w:rsid w:val="00641E8D"/>
    <w:rsid w:val="00643696"/>
    <w:rsid w:val="006445CC"/>
    <w:rsid w:val="00644BA6"/>
    <w:rsid w:val="00660750"/>
    <w:rsid w:val="00663FAA"/>
    <w:rsid w:val="00671C77"/>
    <w:rsid w:val="00682643"/>
    <w:rsid w:val="0068289B"/>
    <w:rsid w:val="0068415F"/>
    <w:rsid w:val="00685442"/>
    <w:rsid w:val="0069300B"/>
    <w:rsid w:val="00696AFE"/>
    <w:rsid w:val="006A37DB"/>
    <w:rsid w:val="006A4476"/>
    <w:rsid w:val="006A4F49"/>
    <w:rsid w:val="006B277E"/>
    <w:rsid w:val="006B52C3"/>
    <w:rsid w:val="006B64A2"/>
    <w:rsid w:val="006B6D5D"/>
    <w:rsid w:val="006C2337"/>
    <w:rsid w:val="006C6848"/>
    <w:rsid w:val="006C7CEE"/>
    <w:rsid w:val="006D260E"/>
    <w:rsid w:val="006D2B62"/>
    <w:rsid w:val="006D44C2"/>
    <w:rsid w:val="006E3A92"/>
    <w:rsid w:val="007121DA"/>
    <w:rsid w:val="00713849"/>
    <w:rsid w:val="007145F8"/>
    <w:rsid w:val="00737726"/>
    <w:rsid w:val="00744AD6"/>
    <w:rsid w:val="00744DCD"/>
    <w:rsid w:val="00751052"/>
    <w:rsid w:val="0075409E"/>
    <w:rsid w:val="00764256"/>
    <w:rsid w:val="00775257"/>
    <w:rsid w:val="007818D2"/>
    <w:rsid w:val="00783662"/>
    <w:rsid w:val="00786691"/>
    <w:rsid w:val="0079425D"/>
    <w:rsid w:val="00794BBC"/>
    <w:rsid w:val="007A088D"/>
    <w:rsid w:val="007A1ED6"/>
    <w:rsid w:val="007A6218"/>
    <w:rsid w:val="007B1D8D"/>
    <w:rsid w:val="007B3210"/>
    <w:rsid w:val="007B5117"/>
    <w:rsid w:val="007B5448"/>
    <w:rsid w:val="007B6EFB"/>
    <w:rsid w:val="007B730A"/>
    <w:rsid w:val="007C03E1"/>
    <w:rsid w:val="007C2963"/>
    <w:rsid w:val="007C2FDA"/>
    <w:rsid w:val="007C5AB7"/>
    <w:rsid w:val="007F4DDF"/>
    <w:rsid w:val="008065E5"/>
    <w:rsid w:val="0081292C"/>
    <w:rsid w:val="008138D1"/>
    <w:rsid w:val="008207DA"/>
    <w:rsid w:val="0082708B"/>
    <w:rsid w:val="0082711C"/>
    <w:rsid w:val="00831362"/>
    <w:rsid w:val="008349C4"/>
    <w:rsid w:val="00840EC6"/>
    <w:rsid w:val="00852F02"/>
    <w:rsid w:val="00864519"/>
    <w:rsid w:val="00866FC3"/>
    <w:rsid w:val="00867319"/>
    <w:rsid w:val="00870399"/>
    <w:rsid w:val="00872EF6"/>
    <w:rsid w:val="00875113"/>
    <w:rsid w:val="008758BC"/>
    <w:rsid w:val="00877519"/>
    <w:rsid w:val="00884247"/>
    <w:rsid w:val="00887596"/>
    <w:rsid w:val="008A09C9"/>
    <w:rsid w:val="008A3775"/>
    <w:rsid w:val="008A53FB"/>
    <w:rsid w:val="008A7988"/>
    <w:rsid w:val="008B1CB6"/>
    <w:rsid w:val="008B62F3"/>
    <w:rsid w:val="008B66E1"/>
    <w:rsid w:val="008B6DFF"/>
    <w:rsid w:val="008B73C6"/>
    <w:rsid w:val="008C2FD7"/>
    <w:rsid w:val="008E0510"/>
    <w:rsid w:val="008E5A88"/>
    <w:rsid w:val="008F5306"/>
    <w:rsid w:val="00906F85"/>
    <w:rsid w:val="009206A5"/>
    <w:rsid w:val="009237CF"/>
    <w:rsid w:val="009319C8"/>
    <w:rsid w:val="00936F1F"/>
    <w:rsid w:val="009372D9"/>
    <w:rsid w:val="00937E71"/>
    <w:rsid w:val="00940E29"/>
    <w:rsid w:val="00957369"/>
    <w:rsid w:val="00962321"/>
    <w:rsid w:val="00967559"/>
    <w:rsid w:val="00971C1A"/>
    <w:rsid w:val="00975CB5"/>
    <w:rsid w:val="009925C2"/>
    <w:rsid w:val="00996952"/>
    <w:rsid w:val="00997785"/>
    <w:rsid w:val="009A0B13"/>
    <w:rsid w:val="009A0D1C"/>
    <w:rsid w:val="009A7FE4"/>
    <w:rsid w:val="009C3416"/>
    <w:rsid w:val="009C4703"/>
    <w:rsid w:val="009D4730"/>
    <w:rsid w:val="009D561C"/>
    <w:rsid w:val="009D6E72"/>
    <w:rsid w:val="009E333E"/>
    <w:rsid w:val="009E593B"/>
    <w:rsid w:val="00A17920"/>
    <w:rsid w:val="00A22C6B"/>
    <w:rsid w:val="00A32D42"/>
    <w:rsid w:val="00A34880"/>
    <w:rsid w:val="00A42378"/>
    <w:rsid w:val="00A42ABB"/>
    <w:rsid w:val="00A442ED"/>
    <w:rsid w:val="00A50267"/>
    <w:rsid w:val="00A57080"/>
    <w:rsid w:val="00A6412C"/>
    <w:rsid w:val="00A87929"/>
    <w:rsid w:val="00A87DA9"/>
    <w:rsid w:val="00A9755A"/>
    <w:rsid w:val="00AB0D9A"/>
    <w:rsid w:val="00AB2D28"/>
    <w:rsid w:val="00AC646C"/>
    <w:rsid w:val="00AC7C6C"/>
    <w:rsid w:val="00AD7A83"/>
    <w:rsid w:val="00AE56CD"/>
    <w:rsid w:val="00AF24A9"/>
    <w:rsid w:val="00AF55C5"/>
    <w:rsid w:val="00B026BB"/>
    <w:rsid w:val="00B17C40"/>
    <w:rsid w:val="00B23767"/>
    <w:rsid w:val="00B247B4"/>
    <w:rsid w:val="00B24924"/>
    <w:rsid w:val="00B35458"/>
    <w:rsid w:val="00B517EA"/>
    <w:rsid w:val="00B52874"/>
    <w:rsid w:val="00B534F0"/>
    <w:rsid w:val="00B71647"/>
    <w:rsid w:val="00B80913"/>
    <w:rsid w:val="00B81C4B"/>
    <w:rsid w:val="00B84BD2"/>
    <w:rsid w:val="00B96713"/>
    <w:rsid w:val="00B9714B"/>
    <w:rsid w:val="00BA293E"/>
    <w:rsid w:val="00BA761A"/>
    <w:rsid w:val="00BC6049"/>
    <w:rsid w:val="00BC6080"/>
    <w:rsid w:val="00BC7B6F"/>
    <w:rsid w:val="00BD6511"/>
    <w:rsid w:val="00BE4B18"/>
    <w:rsid w:val="00BE7741"/>
    <w:rsid w:val="00BE7A3B"/>
    <w:rsid w:val="00BE7EF1"/>
    <w:rsid w:val="00C01ACC"/>
    <w:rsid w:val="00C01E5D"/>
    <w:rsid w:val="00C078F7"/>
    <w:rsid w:val="00C167F3"/>
    <w:rsid w:val="00C2088C"/>
    <w:rsid w:val="00C21352"/>
    <w:rsid w:val="00C31294"/>
    <w:rsid w:val="00C43C55"/>
    <w:rsid w:val="00C52C26"/>
    <w:rsid w:val="00C67398"/>
    <w:rsid w:val="00C72748"/>
    <w:rsid w:val="00C72D7A"/>
    <w:rsid w:val="00C75E4B"/>
    <w:rsid w:val="00C775DB"/>
    <w:rsid w:val="00C85EDE"/>
    <w:rsid w:val="00C87C8B"/>
    <w:rsid w:val="00C90B53"/>
    <w:rsid w:val="00CA7AC6"/>
    <w:rsid w:val="00CB1DDD"/>
    <w:rsid w:val="00CB3145"/>
    <w:rsid w:val="00CC154F"/>
    <w:rsid w:val="00CD117B"/>
    <w:rsid w:val="00CD1196"/>
    <w:rsid w:val="00CD7E0C"/>
    <w:rsid w:val="00CE2345"/>
    <w:rsid w:val="00CE3765"/>
    <w:rsid w:val="00CE38FA"/>
    <w:rsid w:val="00CE3DE2"/>
    <w:rsid w:val="00CF31FB"/>
    <w:rsid w:val="00CF3E8A"/>
    <w:rsid w:val="00D00D56"/>
    <w:rsid w:val="00D13948"/>
    <w:rsid w:val="00D2050F"/>
    <w:rsid w:val="00D30E36"/>
    <w:rsid w:val="00D31ED3"/>
    <w:rsid w:val="00D33895"/>
    <w:rsid w:val="00D438DB"/>
    <w:rsid w:val="00D4518D"/>
    <w:rsid w:val="00D504C5"/>
    <w:rsid w:val="00D523D6"/>
    <w:rsid w:val="00D5370C"/>
    <w:rsid w:val="00D64A5D"/>
    <w:rsid w:val="00D72790"/>
    <w:rsid w:val="00D72C62"/>
    <w:rsid w:val="00D74466"/>
    <w:rsid w:val="00D82F30"/>
    <w:rsid w:val="00D837D4"/>
    <w:rsid w:val="00DA2FE9"/>
    <w:rsid w:val="00DA6450"/>
    <w:rsid w:val="00DB4EAE"/>
    <w:rsid w:val="00DB6982"/>
    <w:rsid w:val="00DB6F33"/>
    <w:rsid w:val="00DC3FDD"/>
    <w:rsid w:val="00DC4990"/>
    <w:rsid w:val="00DC6FDF"/>
    <w:rsid w:val="00DD2D61"/>
    <w:rsid w:val="00DD445F"/>
    <w:rsid w:val="00DD7121"/>
    <w:rsid w:val="00DE0A5D"/>
    <w:rsid w:val="00DE3EC2"/>
    <w:rsid w:val="00DF19F9"/>
    <w:rsid w:val="00DF492B"/>
    <w:rsid w:val="00DF4AE3"/>
    <w:rsid w:val="00DF760C"/>
    <w:rsid w:val="00E22483"/>
    <w:rsid w:val="00E25E94"/>
    <w:rsid w:val="00E25EDB"/>
    <w:rsid w:val="00E27808"/>
    <w:rsid w:val="00E30D08"/>
    <w:rsid w:val="00E32709"/>
    <w:rsid w:val="00E33C1C"/>
    <w:rsid w:val="00E34F86"/>
    <w:rsid w:val="00E3749C"/>
    <w:rsid w:val="00E408BE"/>
    <w:rsid w:val="00E421CE"/>
    <w:rsid w:val="00E435B4"/>
    <w:rsid w:val="00E448C6"/>
    <w:rsid w:val="00E4516E"/>
    <w:rsid w:val="00E52410"/>
    <w:rsid w:val="00E5387D"/>
    <w:rsid w:val="00E53AF1"/>
    <w:rsid w:val="00E553D3"/>
    <w:rsid w:val="00E62840"/>
    <w:rsid w:val="00E63261"/>
    <w:rsid w:val="00E67773"/>
    <w:rsid w:val="00E7030C"/>
    <w:rsid w:val="00E725B1"/>
    <w:rsid w:val="00E83F92"/>
    <w:rsid w:val="00E863F6"/>
    <w:rsid w:val="00E8725F"/>
    <w:rsid w:val="00E96AD7"/>
    <w:rsid w:val="00EA2A4E"/>
    <w:rsid w:val="00EA47A2"/>
    <w:rsid w:val="00EB2E04"/>
    <w:rsid w:val="00EB5EDB"/>
    <w:rsid w:val="00EB66C5"/>
    <w:rsid w:val="00EC2F61"/>
    <w:rsid w:val="00ED12CD"/>
    <w:rsid w:val="00ED5908"/>
    <w:rsid w:val="00EF5B62"/>
    <w:rsid w:val="00F12162"/>
    <w:rsid w:val="00F242CF"/>
    <w:rsid w:val="00F25663"/>
    <w:rsid w:val="00F261F7"/>
    <w:rsid w:val="00F50C8F"/>
    <w:rsid w:val="00F5170F"/>
    <w:rsid w:val="00F53AE2"/>
    <w:rsid w:val="00F55F67"/>
    <w:rsid w:val="00F6275F"/>
    <w:rsid w:val="00F63CBA"/>
    <w:rsid w:val="00F641D3"/>
    <w:rsid w:val="00F82735"/>
    <w:rsid w:val="00F866C1"/>
    <w:rsid w:val="00F95CA0"/>
    <w:rsid w:val="00FA39D0"/>
    <w:rsid w:val="00FC3104"/>
    <w:rsid w:val="00FD024A"/>
    <w:rsid w:val="00FD55D9"/>
    <w:rsid w:val="00FE5324"/>
    <w:rsid w:val="00FF11C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13665"/>
    <o:shapelayout v:ext="edit">
      <o:idmap v:ext="edit" data="1"/>
    </o:shapelayout>
  </w:shapeDefaults>
  <w:decimalSymbol w:val="."/>
  <w:listSeparator w:val=","/>
  <w14:docId w14:val="3A450A78"/>
  <w15:docId w15:val="{4BC7A584-8A7E-466B-8C72-95417317C2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2C26"/>
  </w:style>
  <w:style w:type="paragraph" w:styleId="Heading1">
    <w:name w:val="heading 1"/>
    <w:basedOn w:val="ListParagraph"/>
    <w:next w:val="Normal"/>
    <w:link w:val="Heading1Char"/>
    <w:uiPriority w:val="9"/>
    <w:qFormat/>
    <w:rsid w:val="0031104B"/>
    <w:pPr>
      <w:numPr>
        <w:numId w:val="1"/>
      </w:numPr>
      <w:outlineLvl w:val="0"/>
    </w:pPr>
    <w:rPr>
      <w:color w:val="5B9BD5" w:themeColor="accent1"/>
      <w:sz w:val="32"/>
      <w:szCs w:val="32"/>
    </w:rPr>
  </w:style>
  <w:style w:type="paragraph" w:styleId="Heading2">
    <w:name w:val="heading 2"/>
    <w:basedOn w:val="ListParagraph"/>
    <w:next w:val="Normal"/>
    <w:link w:val="Heading2Char"/>
    <w:uiPriority w:val="9"/>
    <w:unhideWhenUsed/>
    <w:qFormat/>
    <w:rsid w:val="0031104B"/>
    <w:pPr>
      <w:numPr>
        <w:ilvl w:val="1"/>
        <w:numId w:val="1"/>
      </w:numPr>
      <w:ind w:left="720" w:hanging="702"/>
      <w:outlineLvl w:val="1"/>
    </w:pPr>
  </w:style>
  <w:style w:type="paragraph" w:styleId="Heading3">
    <w:name w:val="heading 3"/>
    <w:basedOn w:val="ListParagraph"/>
    <w:next w:val="Normal"/>
    <w:link w:val="Heading3Char"/>
    <w:uiPriority w:val="9"/>
    <w:unhideWhenUsed/>
    <w:qFormat/>
    <w:rsid w:val="006D260E"/>
    <w:pPr>
      <w:numPr>
        <w:ilvl w:val="2"/>
        <w:numId w:val="1"/>
      </w:numPr>
      <w:spacing w:after="0" w:line="240" w:lineRule="auto"/>
      <w:ind w:left="337" w:right="830" w:firstLine="0"/>
      <w:outlineLvl w:val="2"/>
    </w:pPr>
  </w:style>
  <w:style w:type="paragraph" w:styleId="Heading4">
    <w:name w:val="heading 4"/>
    <w:basedOn w:val="Normal"/>
    <w:next w:val="Normal"/>
    <w:link w:val="Heading4Char"/>
    <w:uiPriority w:val="9"/>
    <w:unhideWhenUsed/>
    <w:qFormat/>
    <w:rsid w:val="008207DA"/>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339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00EFE"/>
    <w:pPr>
      <w:ind w:left="720"/>
      <w:contextualSpacing/>
    </w:pPr>
  </w:style>
  <w:style w:type="paragraph" w:styleId="Caption">
    <w:name w:val="caption"/>
    <w:basedOn w:val="Normal"/>
    <w:next w:val="Normal"/>
    <w:uiPriority w:val="35"/>
    <w:unhideWhenUsed/>
    <w:qFormat/>
    <w:rsid w:val="009319C8"/>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31104B"/>
    <w:rPr>
      <w:color w:val="5B9BD5" w:themeColor="accent1"/>
      <w:sz w:val="32"/>
      <w:szCs w:val="32"/>
    </w:rPr>
  </w:style>
  <w:style w:type="paragraph" w:styleId="TOCHeading">
    <w:name w:val="TOC Heading"/>
    <w:basedOn w:val="Heading1"/>
    <w:next w:val="Normal"/>
    <w:uiPriority w:val="39"/>
    <w:unhideWhenUsed/>
    <w:qFormat/>
    <w:rsid w:val="00A17920"/>
    <w:pPr>
      <w:outlineLvl w:val="9"/>
    </w:pPr>
  </w:style>
  <w:style w:type="character" w:customStyle="1" w:styleId="Heading2Char">
    <w:name w:val="Heading 2 Char"/>
    <w:basedOn w:val="DefaultParagraphFont"/>
    <w:link w:val="Heading2"/>
    <w:uiPriority w:val="9"/>
    <w:rsid w:val="0031104B"/>
  </w:style>
  <w:style w:type="paragraph" w:styleId="TOC1">
    <w:name w:val="toc 1"/>
    <w:basedOn w:val="Normal"/>
    <w:next w:val="Normal"/>
    <w:autoRedefine/>
    <w:uiPriority w:val="39"/>
    <w:unhideWhenUsed/>
    <w:rsid w:val="00A17920"/>
    <w:pPr>
      <w:spacing w:after="100"/>
    </w:pPr>
  </w:style>
  <w:style w:type="paragraph" w:styleId="TOC2">
    <w:name w:val="toc 2"/>
    <w:basedOn w:val="Normal"/>
    <w:next w:val="Normal"/>
    <w:autoRedefine/>
    <w:uiPriority w:val="39"/>
    <w:unhideWhenUsed/>
    <w:rsid w:val="00A17920"/>
    <w:pPr>
      <w:spacing w:after="100"/>
      <w:ind w:left="220"/>
    </w:pPr>
  </w:style>
  <w:style w:type="character" w:styleId="Hyperlink">
    <w:name w:val="Hyperlink"/>
    <w:basedOn w:val="DefaultParagraphFont"/>
    <w:uiPriority w:val="99"/>
    <w:unhideWhenUsed/>
    <w:rsid w:val="00A17920"/>
    <w:rPr>
      <w:color w:val="0563C1" w:themeColor="hyperlink"/>
      <w:u w:val="single"/>
    </w:rPr>
  </w:style>
  <w:style w:type="character" w:customStyle="1" w:styleId="Heading3Char">
    <w:name w:val="Heading 3 Char"/>
    <w:basedOn w:val="DefaultParagraphFont"/>
    <w:link w:val="Heading3"/>
    <w:uiPriority w:val="9"/>
    <w:rsid w:val="006D260E"/>
  </w:style>
  <w:style w:type="paragraph" w:styleId="TOC3">
    <w:name w:val="toc 3"/>
    <w:basedOn w:val="Normal"/>
    <w:next w:val="Normal"/>
    <w:autoRedefine/>
    <w:uiPriority w:val="39"/>
    <w:unhideWhenUsed/>
    <w:rsid w:val="00A17920"/>
    <w:pPr>
      <w:spacing w:after="100"/>
      <w:ind w:left="440"/>
    </w:pPr>
  </w:style>
  <w:style w:type="paragraph" w:styleId="TableofFigures">
    <w:name w:val="table of figures"/>
    <w:basedOn w:val="Normal"/>
    <w:next w:val="Normal"/>
    <w:uiPriority w:val="99"/>
    <w:unhideWhenUsed/>
    <w:rsid w:val="00B517EA"/>
    <w:pPr>
      <w:spacing w:after="0"/>
    </w:pPr>
  </w:style>
  <w:style w:type="paragraph" w:styleId="Header">
    <w:name w:val="header"/>
    <w:basedOn w:val="Normal"/>
    <w:link w:val="HeaderChar"/>
    <w:uiPriority w:val="99"/>
    <w:unhideWhenUsed/>
    <w:rsid w:val="002951CF"/>
    <w:pPr>
      <w:tabs>
        <w:tab w:val="center" w:pos="4680"/>
        <w:tab w:val="right" w:pos="9360"/>
      </w:tabs>
      <w:spacing w:after="0" w:line="240" w:lineRule="auto"/>
    </w:pPr>
  </w:style>
  <w:style w:type="character" w:customStyle="1" w:styleId="HeaderChar">
    <w:name w:val="Header Char"/>
    <w:basedOn w:val="DefaultParagraphFont"/>
    <w:link w:val="Header"/>
    <w:uiPriority w:val="99"/>
    <w:rsid w:val="002951CF"/>
  </w:style>
  <w:style w:type="paragraph" w:styleId="Footer">
    <w:name w:val="footer"/>
    <w:basedOn w:val="Normal"/>
    <w:link w:val="FooterChar"/>
    <w:uiPriority w:val="99"/>
    <w:unhideWhenUsed/>
    <w:rsid w:val="002951CF"/>
    <w:pPr>
      <w:tabs>
        <w:tab w:val="center" w:pos="4680"/>
        <w:tab w:val="right" w:pos="9360"/>
      </w:tabs>
      <w:spacing w:after="0" w:line="240" w:lineRule="auto"/>
    </w:pPr>
  </w:style>
  <w:style w:type="character" w:customStyle="1" w:styleId="FooterChar">
    <w:name w:val="Footer Char"/>
    <w:basedOn w:val="DefaultParagraphFont"/>
    <w:link w:val="Footer"/>
    <w:uiPriority w:val="99"/>
    <w:rsid w:val="002951CF"/>
  </w:style>
  <w:style w:type="paragraph" w:customStyle="1" w:styleId="TableText">
    <w:name w:val="Table Text"/>
    <w:rsid w:val="00887596"/>
    <w:pPr>
      <w:widowControl w:val="0"/>
      <w:spacing w:before="40" w:after="40" w:line="240" w:lineRule="auto"/>
    </w:pPr>
    <w:rPr>
      <w:rFonts w:ascii="Times New Roman" w:eastAsia="SimSun" w:hAnsi="Times New Roman" w:cs="Times New Roman"/>
      <w:sz w:val="24"/>
      <w:szCs w:val="20"/>
    </w:rPr>
  </w:style>
  <w:style w:type="paragraph" w:styleId="NoSpacing">
    <w:name w:val="No Spacing"/>
    <w:link w:val="NoSpacingChar"/>
    <w:uiPriority w:val="1"/>
    <w:qFormat/>
    <w:rsid w:val="007C2963"/>
    <w:pPr>
      <w:spacing w:after="0" w:line="240" w:lineRule="auto"/>
    </w:pPr>
    <w:rPr>
      <w:rFonts w:eastAsiaTheme="minorEastAsia"/>
    </w:rPr>
  </w:style>
  <w:style w:type="character" w:customStyle="1" w:styleId="NoSpacingChar">
    <w:name w:val="No Spacing Char"/>
    <w:basedOn w:val="DefaultParagraphFont"/>
    <w:link w:val="NoSpacing"/>
    <w:uiPriority w:val="1"/>
    <w:rsid w:val="007C2963"/>
    <w:rPr>
      <w:rFonts w:eastAsiaTheme="minorEastAsia"/>
    </w:rPr>
  </w:style>
  <w:style w:type="paragraph" w:styleId="Title">
    <w:name w:val="Title"/>
    <w:basedOn w:val="Normal"/>
    <w:next w:val="Normal"/>
    <w:link w:val="TitleChar"/>
    <w:uiPriority w:val="10"/>
    <w:qFormat/>
    <w:rsid w:val="007C2963"/>
    <w:pPr>
      <w:spacing w:after="0" w:line="216" w:lineRule="auto"/>
      <w:contextualSpacing/>
    </w:pPr>
    <w:rPr>
      <w:rFonts w:asciiTheme="majorHAnsi" w:eastAsiaTheme="majorEastAsia" w:hAnsiTheme="majorHAnsi" w:cstheme="majorBidi"/>
      <w:color w:val="404040" w:themeColor="text1" w:themeTint="BF"/>
      <w:spacing w:val="-10"/>
      <w:kern w:val="28"/>
      <w:sz w:val="56"/>
      <w:szCs w:val="56"/>
    </w:rPr>
  </w:style>
  <w:style w:type="character" w:customStyle="1" w:styleId="TitleChar">
    <w:name w:val="Title Char"/>
    <w:basedOn w:val="DefaultParagraphFont"/>
    <w:link w:val="Title"/>
    <w:uiPriority w:val="10"/>
    <w:rsid w:val="007C2963"/>
    <w:rPr>
      <w:rFonts w:asciiTheme="majorHAnsi" w:eastAsiaTheme="majorEastAsia" w:hAnsiTheme="majorHAnsi" w:cstheme="majorBidi"/>
      <w:color w:val="404040" w:themeColor="text1" w:themeTint="BF"/>
      <w:spacing w:val="-10"/>
      <w:kern w:val="28"/>
      <w:sz w:val="56"/>
      <w:szCs w:val="56"/>
    </w:rPr>
  </w:style>
  <w:style w:type="paragraph" w:styleId="Subtitle">
    <w:name w:val="Subtitle"/>
    <w:basedOn w:val="Normal"/>
    <w:next w:val="Normal"/>
    <w:link w:val="SubtitleChar"/>
    <w:uiPriority w:val="11"/>
    <w:qFormat/>
    <w:rsid w:val="007C2963"/>
    <w:pPr>
      <w:numPr>
        <w:ilvl w:val="1"/>
      </w:numPr>
    </w:pPr>
    <w:rPr>
      <w:rFonts w:eastAsiaTheme="minorEastAsia" w:cs="Times New Roman"/>
      <w:color w:val="5A5A5A" w:themeColor="text1" w:themeTint="A5"/>
      <w:spacing w:val="15"/>
    </w:rPr>
  </w:style>
  <w:style w:type="character" w:customStyle="1" w:styleId="SubtitleChar">
    <w:name w:val="Subtitle Char"/>
    <w:basedOn w:val="DefaultParagraphFont"/>
    <w:link w:val="Subtitle"/>
    <w:uiPriority w:val="11"/>
    <w:rsid w:val="007C2963"/>
    <w:rPr>
      <w:rFonts w:eastAsiaTheme="minorEastAsia" w:cs="Times New Roman"/>
      <w:color w:val="5A5A5A" w:themeColor="text1" w:themeTint="A5"/>
      <w:spacing w:val="15"/>
    </w:rPr>
  </w:style>
  <w:style w:type="paragraph" w:styleId="BalloonText">
    <w:name w:val="Balloon Text"/>
    <w:basedOn w:val="Normal"/>
    <w:link w:val="BalloonTextChar"/>
    <w:uiPriority w:val="99"/>
    <w:semiHidden/>
    <w:unhideWhenUsed/>
    <w:rsid w:val="009C34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3416"/>
    <w:rPr>
      <w:rFonts w:ascii="Tahoma" w:hAnsi="Tahoma" w:cs="Tahoma"/>
      <w:sz w:val="16"/>
      <w:szCs w:val="16"/>
    </w:rPr>
  </w:style>
  <w:style w:type="character" w:customStyle="1" w:styleId="Heading4Char">
    <w:name w:val="Heading 4 Char"/>
    <w:basedOn w:val="DefaultParagraphFont"/>
    <w:link w:val="Heading4"/>
    <w:uiPriority w:val="9"/>
    <w:rsid w:val="008207DA"/>
    <w:rPr>
      <w:rFonts w:asciiTheme="majorHAnsi" w:eastAsiaTheme="majorEastAsia" w:hAnsiTheme="majorHAnsi" w:cstheme="majorBidi"/>
      <w:i/>
      <w:iCs/>
      <w:color w:val="2E74B5" w:themeColor="accent1" w:themeShade="BF"/>
    </w:rPr>
  </w:style>
  <w:style w:type="character" w:styleId="FollowedHyperlink">
    <w:name w:val="FollowedHyperlink"/>
    <w:basedOn w:val="DefaultParagraphFont"/>
    <w:uiPriority w:val="99"/>
    <w:semiHidden/>
    <w:unhideWhenUsed/>
    <w:rsid w:val="00BA293E"/>
    <w:rPr>
      <w:color w:val="954F72" w:themeColor="followedHyperlink"/>
      <w:u w:val="single"/>
    </w:rPr>
  </w:style>
  <w:style w:type="character" w:styleId="PlaceholderText">
    <w:name w:val="Placeholder Text"/>
    <w:basedOn w:val="DefaultParagraphFont"/>
    <w:uiPriority w:val="99"/>
    <w:semiHidden/>
    <w:rsid w:val="00ED5908"/>
    <w:rPr>
      <w:color w:val="808080"/>
    </w:rPr>
  </w:style>
  <w:style w:type="character" w:customStyle="1" w:styleId="fontstyle01">
    <w:name w:val="fontstyle01"/>
    <w:basedOn w:val="DefaultParagraphFont"/>
    <w:rsid w:val="005F5946"/>
    <w:rPr>
      <w:rFonts w:ascii="CIDFont+F1" w:hAnsi="CIDFont+F1" w:hint="default"/>
      <w:b w:val="0"/>
      <w:bCs w:val="0"/>
      <w:i w:val="0"/>
      <w:iCs w:val="0"/>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72668598">
      <w:bodyDiv w:val="1"/>
      <w:marLeft w:val="0"/>
      <w:marRight w:val="0"/>
      <w:marTop w:val="0"/>
      <w:marBottom w:val="0"/>
      <w:divBdr>
        <w:top w:val="none" w:sz="0" w:space="0" w:color="auto"/>
        <w:left w:val="none" w:sz="0" w:space="0" w:color="auto"/>
        <w:bottom w:val="none" w:sz="0" w:space="0" w:color="auto"/>
        <w:right w:val="none" w:sz="0" w:space="0" w:color="auto"/>
      </w:divBdr>
    </w:div>
    <w:div w:id="1578319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erickson\Documents\Custom%20Office%20Templates\Requirement%20Documen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This Document describes the Software Interface between the GhostBuster Backpack microprocessor and the HERO Application on a remote computing platform.</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ct:contentTypeSchema xmlns:ct="http://schemas.microsoft.com/office/2006/metadata/contentType" xmlns:ma="http://schemas.microsoft.com/office/2006/metadata/properties/metaAttributes" ct:_="" ma:_="" ma:contentTypeName="Document" ma:contentTypeID="0x0101007216585CDD377E41BC4A3A67B018722A" ma:contentTypeVersion="10" ma:contentTypeDescription="Create a new document." ma:contentTypeScope="" ma:versionID="d9486ec01aa612d301e9170dc6fdc8a7">
  <xsd:schema xmlns:xsd="http://www.w3.org/2001/XMLSchema" xmlns:xs="http://www.w3.org/2001/XMLSchema" xmlns:p="http://schemas.microsoft.com/office/2006/metadata/properties" xmlns:ns2="3cfb241c-003a-4fd3-9b85-2e8fade571f4" targetNamespace="http://schemas.microsoft.com/office/2006/metadata/properties" ma:root="true" ma:fieldsID="03bb62b3eb9a8624f92d7bca5870311e" ns2:_="">
    <xsd:import namespace="3cfb241c-003a-4fd3-9b85-2e8fade571f4"/>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GenerationTime" minOccurs="0"/>
                <xsd:element ref="ns2:MediaServiceEventHashCode" minOccurs="0"/>
                <xsd:element ref="ns2:MediaServiceLocation" minOccurs="0"/>
                <xsd:element ref="ns2:MediaServiceOCR"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cfb241c-003a-4fd3-9b85-2e8fade571f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Location" ma:index="14" nillable="true" ma:displayName="Location" ma:internalName="MediaServiceLocatio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F78B724-99DE-469A-AD66-F857A19C2D4D}">
  <ds:schemaRefs>
    <ds:schemaRef ds:uri="http://schemas.microsoft.com/sharepoint/v3/contenttype/forms"/>
  </ds:schemaRefs>
</ds:datastoreItem>
</file>

<file path=customXml/itemProps3.xml><?xml version="1.0" encoding="utf-8"?>
<ds:datastoreItem xmlns:ds="http://schemas.openxmlformats.org/officeDocument/2006/customXml" ds:itemID="{84F791C2-B97A-4418-B494-FD964DEF6884}">
  <ds:schemaRefs>
    <ds:schemaRef ds:uri="http://schemas.openxmlformats.org/officeDocument/2006/bibliography"/>
  </ds:schemaRefs>
</ds:datastoreItem>
</file>

<file path=customXml/itemProps4.xml><?xml version="1.0" encoding="utf-8"?>
<ds:datastoreItem xmlns:ds="http://schemas.openxmlformats.org/officeDocument/2006/customXml" ds:itemID="{CF67B4D7-5F84-4696-93C3-09836533D7FC}">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12C78F16-0D11-4CB7-BC14-98A50060FC0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cfb241c-003a-4fd3-9b85-2e8fade571f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Requirement Document.dotx</Template>
  <TotalTime>26</TotalTime>
  <Pages>12</Pages>
  <Words>1634</Words>
  <Characters>9319</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Software Interface Specification, Project GhostBuster</vt:lpstr>
    </vt:vector>
  </TitlesOfParts>
  <Company>Product Resources</Company>
  <LinksUpToDate>false</LinksUpToDate>
  <CharactersWithSpaces>10932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Interface Specification, Project GhostBuster</dc:title>
  <dc:subject>72-20PJ11-03</dc:subject>
  <dc:creator>engienering</dc:creator>
  <cp:lastModifiedBy>Alexi Prentakis</cp:lastModifiedBy>
  <cp:revision>6</cp:revision>
  <dcterms:created xsi:type="dcterms:W3CDTF">2020-11-04T18:58:00Z</dcterms:created>
  <dcterms:modified xsi:type="dcterms:W3CDTF">2020-11-04T21:30:00Z</dcterms:modified>
  <cp:contentStatus>04</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0x0101007216585CDD377E41BC4A3A67B018722A</vt:lpwstr>
  </property>
</Properties>
</file>