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DBD95" w14:textId="77777777" w:rsidR="00735B5D" w:rsidRPr="00653EA9" w:rsidRDefault="00735B5D" w:rsidP="00735B5D">
      <w:pPr>
        <w:pStyle w:val="Title"/>
        <w:spacing w:line="360" w:lineRule="auto"/>
        <w:jc w:val="right"/>
        <w:rPr>
          <w:rFonts w:ascii="Times New Roman" w:hAnsi="Times New Roman" w:cs="Times New Roman"/>
          <w:sz w:val="36"/>
          <w:szCs w:val="36"/>
        </w:rPr>
      </w:pPr>
      <w:r w:rsidRPr="00653EA9">
        <w:rPr>
          <w:rFonts w:ascii="Times New Roman" w:hAnsi="Times New Roman" w:cs="Times New Roman"/>
          <w:b/>
          <w:bCs/>
          <w:sz w:val="36"/>
          <w:szCs w:val="36"/>
        </w:rPr>
        <w:t>CHAPTER-1</w:t>
      </w:r>
    </w:p>
    <w:p w14:paraId="56DED89E" w14:textId="05C248B3" w:rsidR="00735B5D" w:rsidRPr="00653EA9" w:rsidRDefault="00735B5D" w:rsidP="00735B5D">
      <w:pPr>
        <w:pStyle w:val="Title"/>
        <w:spacing w:line="360" w:lineRule="auto"/>
        <w:jc w:val="right"/>
        <w:rPr>
          <w:rFonts w:ascii="Times New Roman" w:hAnsi="Times New Roman" w:cs="Times New Roman"/>
          <w:b/>
          <w:bCs/>
          <w:sz w:val="36"/>
          <w:szCs w:val="36"/>
        </w:rPr>
      </w:pPr>
      <w:r w:rsidRPr="00653EA9">
        <w:rPr>
          <w:rFonts w:ascii="Times New Roman" w:hAnsi="Times New Roman" w:cs="Times New Roman"/>
          <w:b/>
          <w:bCs/>
          <w:sz w:val="36"/>
          <w:szCs w:val="36"/>
        </w:rPr>
        <w:t xml:space="preserve">    INTRODUCTION</w:t>
      </w:r>
    </w:p>
    <w:p w14:paraId="38D28639" w14:textId="096BA464" w:rsidR="009D679A" w:rsidRDefault="009D679A" w:rsidP="009D679A">
      <w:pPr>
        <w:pStyle w:val="Title"/>
        <w:spacing w:after="240"/>
        <w:ind w:left="360"/>
        <w:rPr>
          <w:b/>
          <w:bCs/>
          <w:sz w:val="32"/>
          <w:szCs w:val="32"/>
        </w:rPr>
      </w:pPr>
      <w:r>
        <w:rPr>
          <w:b/>
          <w:bCs/>
          <w:noProof/>
          <w:sz w:val="32"/>
          <w:szCs w:val="32"/>
        </w:rPr>
        <mc:AlternateContent>
          <mc:Choice Requires="wps">
            <w:drawing>
              <wp:anchor distT="0" distB="0" distL="114300" distR="114300" simplePos="0" relativeHeight="251659264" behindDoc="0" locked="0" layoutInCell="1" allowOverlap="1" wp14:anchorId="44958730" wp14:editId="4DCDFA6A">
                <wp:simplePos x="0" y="0"/>
                <wp:positionH relativeFrom="margin">
                  <wp:align>left</wp:align>
                </wp:positionH>
                <wp:positionV relativeFrom="paragraph">
                  <wp:posOffset>67945</wp:posOffset>
                </wp:positionV>
                <wp:extent cx="5934075" cy="10075"/>
                <wp:effectExtent l="0" t="0" r="28575" b="28575"/>
                <wp:wrapNone/>
                <wp:docPr id="1978011051" name="Straight Connector 3"/>
                <wp:cNvGraphicFramePr/>
                <a:graphic xmlns:a="http://schemas.openxmlformats.org/drawingml/2006/main">
                  <a:graphicData uri="http://schemas.microsoft.com/office/word/2010/wordprocessingShape">
                    <wps:wsp>
                      <wps:cNvCnPr/>
                      <wps:spPr>
                        <a:xfrm>
                          <a:off x="0" y="0"/>
                          <a:ext cx="5934075" cy="10075"/>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B40F55" id="Straight Connector 3"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5.35pt" to="467.25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" strokecolor="black [3200]" strokeweight="1.5pt">
                <v:stroke joinstyle="miter"/>
                <w10:wrap anchorx="margin"/>
              </v:line>
            </w:pict>
          </mc:Fallback>
        </mc:AlternateContent>
      </w:r>
    </w:p>
    <w:p w14:paraId="650B3471" w14:textId="77777777" w:rsidR="009D679A" w:rsidRPr="00653EA9" w:rsidRDefault="00735B5D" w:rsidP="00653EA9">
      <w:pPr>
        <w:pStyle w:val="Title"/>
        <w:numPr>
          <w:ilvl w:val="0"/>
          <w:numId w:val="7"/>
        </w:numPr>
        <w:tabs>
          <w:tab w:val="left" w:pos="450"/>
        </w:tabs>
        <w:spacing w:after="0" w:line="360" w:lineRule="auto"/>
        <w:ind w:left="360"/>
        <w:rPr>
          <w:rFonts w:ascii="Times New Roman" w:hAnsi="Times New Roman" w:cs="Times New Roman"/>
          <w:b/>
          <w:bCs/>
          <w:sz w:val="32"/>
          <w:szCs w:val="32"/>
        </w:rPr>
      </w:pPr>
      <w:r w:rsidRPr="00653EA9">
        <w:rPr>
          <w:rFonts w:ascii="Times New Roman" w:hAnsi="Times New Roman" w:cs="Times New Roman"/>
          <w:b/>
          <w:bCs/>
          <w:sz w:val="32"/>
          <w:szCs w:val="32"/>
        </w:rPr>
        <w:t>Need for the New System</w:t>
      </w:r>
    </w:p>
    <w:p w14:paraId="6B6DF327" w14:textId="370B40F6" w:rsidR="009D679A" w:rsidRPr="00653EA9" w:rsidRDefault="009D679A" w:rsidP="00653EA9">
      <w:pPr>
        <w:pStyle w:val="Title"/>
        <w:numPr>
          <w:ilvl w:val="1"/>
          <w:numId w:val="7"/>
        </w:numPr>
        <w:spacing w:after="0" w:line="360" w:lineRule="auto"/>
        <w:ind w:left="450"/>
        <w:rPr>
          <w:rFonts w:ascii="Times New Roman" w:hAnsi="Times New Roman" w:cs="Times New Roman"/>
          <w:b/>
          <w:bCs/>
          <w:color w:val="000000" w:themeColor="text1"/>
          <w:sz w:val="30"/>
          <w:szCs w:val="30"/>
        </w:rPr>
      </w:pPr>
      <w:r w:rsidRPr="00653EA9">
        <w:rPr>
          <w:rFonts w:ascii="Times New Roman" w:hAnsi="Times New Roman" w:cs="Times New Roman"/>
          <w:b/>
          <w:bCs/>
          <w:color w:val="000000" w:themeColor="text1"/>
          <w:sz w:val="30"/>
          <w:szCs w:val="30"/>
        </w:rPr>
        <w:t>Challenges in the Current Agricultural Trade Syste</w:t>
      </w:r>
      <w:r w:rsidR="00C90151" w:rsidRPr="00653EA9">
        <w:rPr>
          <w:rFonts w:ascii="Times New Roman" w:hAnsi="Times New Roman" w:cs="Times New Roman"/>
          <w:b/>
          <w:bCs/>
          <w:color w:val="000000" w:themeColor="text1"/>
          <w:sz w:val="30"/>
          <w:szCs w:val="30"/>
        </w:rPr>
        <w:t>m</w:t>
      </w:r>
    </w:p>
    <w:p w14:paraId="63B26FC0" w14:textId="343FAD58" w:rsidR="00C90151" w:rsidRPr="00F03BF6" w:rsidRDefault="00C90151" w:rsidP="00F03BF6">
      <w:pPr>
        <w:pStyle w:val="Title"/>
        <w:spacing w:after="0" w:line="360" w:lineRule="auto"/>
        <w:ind w:left="720"/>
        <w:jc w:val="both"/>
        <w:rPr>
          <w:rFonts w:ascii="Times New Roman" w:hAnsi="Times New Roman" w:cs="Times New Roman"/>
          <w:b/>
          <w:bCs/>
          <w:sz w:val="32"/>
          <w:szCs w:val="32"/>
        </w:rPr>
      </w:pPr>
      <w:r w:rsidRPr="00653EA9">
        <w:rPr>
          <w:rFonts w:ascii="Times New Roman" w:hAnsi="Times New Roman" w:cs="Times New Roman"/>
          <w:sz w:val="28"/>
          <w:szCs w:val="28"/>
        </w:rPr>
        <w:t>A closer examination of the current agricultural trade ecosystem reveals several structural weaknesses that continue to hinder growth and fairness for all stakeholders. Price discovery remains opaque, as farmers rarely have visibility into prevailing market rates before selling their produce, leaving them vulnerable to exploitation by intermediaries. Seasonal gluts and shortages are managed poorly due to the absence of real-time demand and supply data, resulting in significant post-harvest losses. Communication between farmers, dealers, and customers is largely informal, relying on phone calls and personal visits, which slows down transactions and leaves little scope for accountability or record-keeping.</w:t>
      </w:r>
    </w:p>
    <w:p w14:paraId="2274E8A9" w14:textId="77777777" w:rsidR="00C90151" w:rsidRPr="00653EA9" w:rsidRDefault="00C90151" w:rsidP="00653EA9">
      <w:pPr>
        <w:spacing w:line="360" w:lineRule="auto"/>
        <w:rPr>
          <w:rFonts w:ascii="Times New Roman" w:hAnsi="Times New Roman" w:cs="Times New Roman"/>
        </w:rPr>
      </w:pPr>
    </w:p>
    <w:p w14:paraId="0BE0A8E4" w14:textId="6A91837B" w:rsidR="009D679A" w:rsidRPr="00653EA9" w:rsidRDefault="009D679A" w:rsidP="00653EA9">
      <w:pPr>
        <w:pStyle w:val="Title"/>
        <w:numPr>
          <w:ilvl w:val="1"/>
          <w:numId w:val="7"/>
        </w:numPr>
        <w:spacing w:after="0" w:line="360" w:lineRule="auto"/>
        <w:ind w:left="360"/>
        <w:rPr>
          <w:rFonts w:ascii="Times New Roman" w:hAnsi="Times New Roman" w:cs="Times New Roman"/>
          <w:b/>
          <w:bCs/>
          <w:color w:val="000000" w:themeColor="text1"/>
          <w:sz w:val="30"/>
          <w:szCs w:val="30"/>
        </w:rPr>
      </w:pPr>
      <w:r w:rsidRPr="00653EA9">
        <w:rPr>
          <w:rFonts w:ascii="Times New Roman" w:hAnsi="Times New Roman" w:cs="Times New Roman"/>
          <w:b/>
          <w:bCs/>
          <w:color w:val="000000" w:themeColor="text1"/>
          <w:sz w:val="30"/>
          <w:szCs w:val="30"/>
        </w:rPr>
        <w:t>Rationale for a Unified Digital Platform</w:t>
      </w:r>
    </w:p>
    <w:p w14:paraId="555BBE71" w14:textId="3B57D1F7" w:rsidR="009D679A" w:rsidRPr="00653EA9" w:rsidRDefault="00C90151" w:rsidP="00653EA9">
      <w:pPr>
        <w:pStyle w:val="Title"/>
        <w:spacing w:after="0" w:line="360" w:lineRule="auto"/>
        <w:ind w:left="720"/>
        <w:jc w:val="both"/>
        <w:rPr>
          <w:rFonts w:ascii="Times New Roman" w:hAnsi="Times New Roman" w:cs="Times New Roman"/>
          <w:sz w:val="28"/>
          <w:szCs w:val="28"/>
        </w:rPr>
      </w:pPr>
      <w:r w:rsidRPr="00653EA9">
        <w:rPr>
          <w:rFonts w:ascii="Times New Roman" w:hAnsi="Times New Roman" w:cs="Times New Roman"/>
          <w:sz w:val="28"/>
          <w:szCs w:val="28"/>
        </w:rPr>
        <w:t>These challenges point to a clear need for a digitally enabled, role-based platform that can bring structure, transparency, and accountability to agricultural commerce. Rather than replacing any single stakeholder, such a platform should connect all participants, farmers, dealers, customers, delivery personnel, support staff, and administrators, within one coordinated system, allowing each to operate efficiently while remaining visible to the others. GreenCart is conceived precisely to meet this need, using modern, well-documented web technologies to establish a single, unified marketplace in place of the fragmented and manual processes that currently define the sector.</w:t>
      </w:r>
    </w:p>
    <w:p w14:paraId="3E8A9D81" w14:textId="77777777" w:rsidR="00D82BDB" w:rsidRPr="00653EA9" w:rsidRDefault="00D82BDB" w:rsidP="00653EA9">
      <w:pPr>
        <w:spacing w:line="360" w:lineRule="auto"/>
        <w:rPr>
          <w:rFonts w:ascii="Times New Roman" w:hAnsi="Times New Roman" w:cs="Times New Roman"/>
        </w:rPr>
      </w:pPr>
    </w:p>
    <w:p w14:paraId="0A80D449" w14:textId="77777777" w:rsidR="009D679A" w:rsidRPr="00653EA9" w:rsidRDefault="00735B5D" w:rsidP="00653EA9">
      <w:pPr>
        <w:pStyle w:val="Title"/>
        <w:numPr>
          <w:ilvl w:val="0"/>
          <w:numId w:val="7"/>
        </w:numPr>
        <w:spacing w:after="240" w:line="360" w:lineRule="auto"/>
        <w:ind w:left="540" w:hanging="450"/>
        <w:rPr>
          <w:rFonts w:ascii="Times New Roman" w:hAnsi="Times New Roman" w:cs="Times New Roman"/>
          <w:b/>
          <w:bCs/>
          <w:sz w:val="32"/>
          <w:szCs w:val="32"/>
        </w:rPr>
      </w:pPr>
      <w:r w:rsidRPr="00653EA9">
        <w:rPr>
          <w:rFonts w:ascii="Times New Roman" w:hAnsi="Times New Roman" w:cs="Times New Roman"/>
          <w:b/>
          <w:bCs/>
          <w:sz w:val="32"/>
          <w:szCs w:val="32"/>
        </w:rPr>
        <w:t>Detailed Problem Definition</w:t>
      </w:r>
    </w:p>
    <w:p w14:paraId="2CE16D80" w14:textId="77777777" w:rsidR="009D679A" w:rsidRPr="00653EA9" w:rsidRDefault="009D679A" w:rsidP="00653EA9">
      <w:pPr>
        <w:pStyle w:val="Title"/>
        <w:numPr>
          <w:ilvl w:val="1"/>
          <w:numId w:val="10"/>
        </w:numPr>
        <w:tabs>
          <w:tab w:val="left" w:pos="900"/>
        </w:tabs>
        <w:spacing w:after="240" w:line="360" w:lineRule="auto"/>
        <w:ind w:left="540"/>
        <w:rPr>
          <w:rFonts w:ascii="Times New Roman" w:hAnsi="Times New Roman" w:cs="Times New Roman"/>
          <w:b/>
          <w:bCs/>
          <w:color w:val="000000" w:themeColor="text1"/>
          <w:sz w:val="30"/>
          <w:szCs w:val="30"/>
        </w:rPr>
      </w:pPr>
      <w:r w:rsidRPr="00653EA9">
        <w:rPr>
          <w:rFonts w:ascii="Times New Roman" w:hAnsi="Times New Roman" w:cs="Times New Roman"/>
          <w:b/>
          <w:bCs/>
          <w:color w:val="000000" w:themeColor="text1"/>
          <w:sz w:val="30"/>
          <w:szCs w:val="30"/>
        </w:rPr>
        <w:t>Problems Faced by Customers and Other Stakeholders</w:t>
      </w:r>
    </w:p>
    <w:p w14:paraId="22499370" w14:textId="77777777" w:rsidR="00C90151" w:rsidRPr="00653EA9" w:rsidRDefault="00C90151" w:rsidP="00653EA9">
      <w:pPr>
        <w:pStyle w:val="Heading2"/>
        <w:spacing w:before="360" w:after="0" w:line="360" w:lineRule="auto"/>
        <w:ind w:left="900"/>
        <w:jc w:val="both"/>
        <w:rPr>
          <w:rFonts w:ascii="Times New Roman" w:hAnsi="Times New Roman" w:cs="Times New Roman"/>
          <w:color w:val="auto"/>
          <w:sz w:val="28"/>
          <w:szCs w:val="28"/>
        </w:rPr>
      </w:pPr>
      <w:r w:rsidRPr="00653EA9">
        <w:rPr>
          <w:rFonts w:ascii="Times New Roman" w:hAnsi="Times New Roman" w:cs="Times New Roman"/>
          <w:color w:val="auto"/>
          <w:sz w:val="28"/>
          <w:szCs w:val="28"/>
        </w:rPr>
        <w:t>Customers and other stakeholders face several challenges due to the lack of a centralized agricultural commerce platform. Customers may have difficulty finding reliable information about product availability, pricing, quality, and order status, while dealers may struggle with inventory management and coordinating orders. Delivery personnel often lack a structured system for updating delivery progress, and support staff may face difficulties in handling customer queries and complaints efficiently. Administrators also require centralized control to monitor users, products, orders, and overall system activities. These problems can lead to communication gaps, delays, poor coordination, and reduced trust among stakeholders.</w:t>
      </w:r>
    </w:p>
    <w:p w14:paraId="63064E7D" w14:textId="77777777" w:rsidR="00C90151" w:rsidRPr="00653EA9" w:rsidRDefault="00C90151" w:rsidP="00653EA9">
      <w:pPr>
        <w:spacing w:line="360" w:lineRule="auto"/>
        <w:rPr>
          <w:rFonts w:ascii="Times New Roman" w:hAnsi="Times New Roman" w:cs="Times New Roman"/>
        </w:rPr>
      </w:pPr>
    </w:p>
    <w:p w14:paraId="6A8FD905" w14:textId="6CDE72A7" w:rsidR="009D679A" w:rsidRPr="00653EA9" w:rsidRDefault="009D679A" w:rsidP="00653EA9">
      <w:pPr>
        <w:pStyle w:val="Title"/>
        <w:numPr>
          <w:ilvl w:val="1"/>
          <w:numId w:val="10"/>
        </w:numPr>
        <w:tabs>
          <w:tab w:val="left" w:pos="180"/>
          <w:tab w:val="left" w:pos="900"/>
        </w:tabs>
        <w:spacing w:after="0" w:line="360" w:lineRule="auto"/>
        <w:ind w:left="900" w:hanging="810"/>
        <w:rPr>
          <w:rFonts w:ascii="Times New Roman" w:hAnsi="Times New Roman" w:cs="Times New Roman"/>
          <w:b/>
          <w:bCs/>
          <w:color w:val="000000" w:themeColor="text1"/>
          <w:sz w:val="30"/>
          <w:szCs w:val="30"/>
        </w:rPr>
      </w:pPr>
      <w:r w:rsidRPr="00653EA9">
        <w:rPr>
          <w:rFonts w:ascii="Times New Roman" w:hAnsi="Times New Roman" w:cs="Times New Roman"/>
          <w:b/>
          <w:bCs/>
          <w:color w:val="000000" w:themeColor="text1"/>
          <w:sz w:val="30"/>
          <w:szCs w:val="30"/>
        </w:rPr>
        <w:t>Problems Faced by Farmers</w:t>
      </w:r>
    </w:p>
    <w:p w14:paraId="04027107" w14:textId="77777777" w:rsidR="00C90151" w:rsidRPr="00653EA9" w:rsidRDefault="00C90151" w:rsidP="00653EA9">
      <w:pPr>
        <w:pStyle w:val="ListParagraph"/>
        <w:spacing w:after="0" w:line="360" w:lineRule="auto"/>
        <w:ind w:left="900"/>
        <w:jc w:val="both"/>
        <w:rPr>
          <w:rFonts w:ascii="Times New Roman" w:hAnsi="Times New Roman" w:cs="Times New Roman"/>
          <w:sz w:val="28"/>
          <w:szCs w:val="28"/>
        </w:rPr>
      </w:pPr>
      <w:r w:rsidRPr="00653EA9">
        <w:rPr>
          <w:rFonts w:ascii="Times New Roman" w:hAnsi="Times New Roman" w:cs="Times New Roman"/>
          <w:sz w:val="28"/>
          <w:szCs w:val="28"/>
        </w:rPr>
        <w:t>Farmers face several difficulties in reaching customers and dealers directly. Dependence on intermediaries reduces their profit margins and limits their control over product pricing. They also have limited access to information about market demand, current prices, and available buyers. GreenCart aims to provide farmers with a direct digital channel for listing their agricultural products, managing availability, and reaching a wider customer base.</w:t>
      </w:r>
    </w:p>
    <w:p w14:paraId="50BDBB63" w14:textId="37CA406B" w:rsidR="009D679A" w:rsidRPr="00653EA9" w:rsidRDefault="00C90151" w:rsidP="00653EA9">
      <w:pPr>
        <w:pStyle w:val="ListParagraph"/>
        <w:spacing w:after="0" w:line="360" w:lineRule="auto"/>
        <w:ind w:left="900"/>
        <w:jc w:val="both"/>
        <w:rPr>
          <w:rFonts w:ascii="Times New Roman" w:hAnsi="Times New Roman" w:cs="Times New Roman"/>
          <w:sz w:val="28"/>
          <w:szCs w:val="28"/>
        </w:rPr>
      </w:pPr>
      <w:r w:rsidRPr="00653EA9">
        <w:rPr>
          <w:rFonts w:ascii="Times New Roman" w:hAnsi="Times New Roman" w:cs="Times New Roman"/>
          <w:sz w:val="28"/>
          <w:szCs w:val="28"/>
        </w:rPr>
        <w:t xml:space="preserve">Customers often face difficulties in finding reliable information about agricultural products, prices, availability, and order status. Dealers need better tools for managing bulk inventory and coordinating orders, while </w:t>
      </w:r>
      <w:r w:rsidRPr="00653EA9">
        <w:rPr>
          <w:rFonts w:ascii="Times New Roman" w:hAnsi="Times New Roman" w:cs="Times New Roman"/>
          <w:sz w:val="28"/>
          <w:szCs w:val="28"/>
        </w:rPr>
        <w:lastRenderedPageBreak/>
        <w:t>delivery personnel require a structured method for updating delivery progress. Support staff and administrators also need centralized access to queries, user activity, products, and orders. GreenCart addresses these requirements through role-based features within one unified platform.</w:t>
      </w:r>
    </w:p>
    <w:p w14:paraId="6371CD53" w14:textId="77777777" w:rsidR="009D679A" w:rsidRPr="00653EA9" w:rsidRDefault="009D679A" w:rsidP="00653EA9">
      <w:pPr>
        <w:spacing w:line="360" w:lineRule="auto"/>
        <w:rPr>
          <w:rFonts w:ascii="Times New Roman" w:hAnsi="Times New Roman" w:cs="Times New Roman"/>
        </w:rPr>
      </w:pPr>
    </w:p>
    <w:p w14:paraId="43E4EE2A" w14:textId="581D6EAD" w:rsidR="009D679A" w:rsidRPr="00653EA9" w:rsidRDefault="00735B5D" w:rsidP="00653EA9">
      <w:pPr>
        <w:pStyle w:val="Title"/>
        <w:numPr>
          <w:ilvl w:val="0"/>
          <w:numId w:val="7"/>
        </w:numPr>
        <w:spacing w:after="240" w:line="360" w:lineRule="auto"/>
        <w:ind w:left="450" w:hanging="450"/>
        <w:rPr>
          <w:rFonts w:ascii="Times New Roman" w:hAnsi="Times New Roman" w:cs="Times New Roman"/>
          <w:b/>
          <w:bCs/>
          <w:sz w:val="32"/>
          <w:szCs w:val="32"/>
        </w:rPr>
      </w:pPr>
      <w:r w:rsidRPr="00653EA9">
        <w:rPr>
          <w:rFonts w:ascii="Times New Roman" w:hAnsi="Times New Roman" w:cs="Times New Roman"/>
          <w:b/>
          <w:bCs/>
          <w:sz w:val="32"/>
          <w:szCs w:val="32"/>
        </w:rPr>
        <w:t>Viability of the System</w:t>
      </w:r>
    </w:p>
    <w:p w14:paraId="442E489B" w14:textId="77777777" w:rsidR="00B74766" w:rsidRPr="00653EA9" w:rsidRDefault="00B74766" w:rsidP="00653EA9">
      <w:pPr>
        <w:pStyle w:val="Heading1"/>
        <w:numPr>
          <w:ilvl w:val="1"/>
          <w:numId w:val="14"/>
        </w:numPr>
        <w:spacing w:before="480" w:after="0" w:line="360" w:lineRule="auto"/>
        <w:ind w:left="450"/>
        <w:rPr>
          <w:rFonts w:ascii="Times New Roman" w:hAnsi="Times New Roman" w:cs="Times New Roman"/>
          <w:color w:val="000000" w:themeColor="text1"/>
          <w:sz w:val="30"/>
          <w:szCs w:val="30"/>
        </w:rPr>
      </w:pPr>
      <w:r w:rsidRPr="00653EA9">
        <w:rPr>
          <w:rFonts w:ascii="Times New Roman" w:hAnsi="Times New Roman" w:cs="Times New Roman"/>
          <w:b/>
          <w:bCs/>
          <w:color w:val="000000" w:themeColor="text1"/>
          <w:sz w:val="30"/>
          <w:szCs w:val="30"/>
        </w:rPr>
        <w:t>Technical Viability</w:t>
      </w:r>
      <w:r w:rsidRPr="00653EA9">
        <w:rPr>
          <w:rFonts w:ascii="Times New Roman" w:hAnsi="Times New Roman" w:cs="Times New Roman"/>
          <w:color w:val="000000" w:themeColor="text1"/>
          <w:sz w:val="30"/>
          <w:szCs w:val="30"/>
        </w:rPr>
        <w:t xml:space="preserve"> </w:t>
      </w:r>
    </w:p>
    <w:p w14:paraId="0B394C41" w14:textId="77777777" w:rsidR="00C90151" w:rsidRPr="00653EA9" w:rsidRDefault="00C90151" w:rsidP="00653EA9">
      <w:pPr>
        <w:spacing w:after="0" w:line="360" w:lineRule="auto"/>
        <w:ind w:left="720" w:firstLine="18"/>
        <w:jc w:val="both"/>
        <w:rPr>
          <w:rFonts w:ascii="Times New Roman" w:hAnsi="Times New Roman" w:cs="Times New Roman"/>
          <w:color w:val="000000" w:themeColor="text1"/>
          <w:sz w:val="28"/>
          <w:szCs w:val="28"/>
        </w:rPr>
      </w:pPr>
      <w:r w:rsidRPr="00653EA9">
        <w:rPr>
          <w:rFonts w:ascii="Times New Roman" w:hAnsi="Times New Roman" w:cs="Times New Roman"/>
          <w:color w:val="000000" w:themeColor="text1"/>
          <w:sz w:val="28"/>
          <w:szCs w:val="28"/>
        </w:rPr>
        <w:t>The system is built using widely adopted and well-documented technologies, namely React.js, Bootstrap, HTML5, CSS, and JavaScript on the frontend, along with Node.js and Express.js on the backend, and MySQL as the relational database. These technologies are open-source, actively maintained, and supported by large developer communities, ensuring that the system can be developed, tested, and maintained with relative ease. The modular, role-based architecture of the platform, comprising separate interfaces for farmers, dealers, customers, delivery personnel, support staff, and administrators, allows for scalable development and future enhancement without disrupting existing functionality.</w:t>
      </w:r>
    </w:p>
    <w:p w14:paraId="364B8BA7" w14:textId="77777777" w:rsidR="00C90151" w:rsidRPr="00653EA9" w:rsidRDefault="00C90151" w:rsidP="00653EA9">
      <w:pPr>
        <w:spacing w:line="360" w:lineRule="auto"/>
        <w:jc w:val="both"/>
        <w:rPr>
          <w:rFonts w:ascii="Times New Roman" w:hAnsi="Times New Roman" w:cs="Times New Roman"/>
        </w:rPr>
      </w:pPr>
    </w:p>
    <w:p w14:paraId="5ACC77E2" w14:textId="77777777" w:rsidR="00B74766" w:rsidRPr="00653EA9" w:rsidRDefault="00B74766" w:rsidP="00653EA9">
      <w:pPr>
        <w:pStyle w:val="Heading1"/>
        <w:numPr>
          <w:ilvl w:val="1"/>
          <w:numId w:val="14"/>
        </w:numPr>
        <w:tabs>
          <w:tab w:val="left" w:pos="180"/>
          <w:tab w:val="left" w:pos="540"/>
        </w:tabs>
        <w:spacing w:before="480" w:after="0" w:line="360" w:lineRule="auto"/>
        <w:ind w:left="810" w:hanging="702"/>
        <w:rPr>
          <w:rFonts w:ascii="Times New Roman" w:hAnsi="Times New Roman" w:cs="Times New Roman"/>
          <w:b/>
          <w:bCs/>
          <w:color w:val="000000" w:themeColor="text1"/>
          <w:sz w:val="30"/>
          <w:szCs w:val="30"/>
        </w:rPr>
      </w:pPr>
      <w:r w:rsidRPr="00653EA9">
        <w:rPr>
          <w:rFonts w:ascii="Times New Roman" w:hAnsi="Times New Roman" w:cs="Times New Roman"/>
          <w:b/>
          <w:bCs/>
          <w:color w:val="000000" w:themeColor="text1"/>
          <w:sz w:val="30"/>
          <w:szCs w:val="30"/>
        </w:rPr>
        <w:t>Economic Viability</w:t>
      </w:r>
    </w:p>
    <w:p w14:paraId="330DB3B2" w14:textId="77777777" w:rsidR="00C90151" w:rsidRPr="00653EA9" w:rsidRDefault="00C90151" w:rsidP="00653EA9">
      <w:pPr>
        <w:pStyle w:val="ListParagraph"/>
        <w:spacing w:after="0" w:line="360" w:lineRule="auto"/>
        <w:ind w:left="810"/>
        <w:jc w:val="both"/>
        <w:rPr>
          <w:rFonts w:ascii="Times New Roman" w:hAnsi="Times New Roman" w:cs="Times New Roman"/>
          <w:sz w:val="28"/>
          <w:szCs w:val="28"/>
        </w:rPr>
      </w:pPr>
      <w:r w:rsidRPr="00653EA9">
        <w:rPr>
          <w:rFonts w:ascii="Times New Roman" w:hAnsi="Times New Roman" w:cs="Times New Roman"/>
          <w:sz w:val="28"/>
          <w:szCs w:val="28"/>
        </w:rPr>
        <w:t xml:space="preserve">Since GreenCart relies entirely on open-source frameworks and libraries, the development cost is limited primarily to hosting, domain registration, and maintenance, making the system economically feasible even for small-scale deployment. By eliminating unnecessary intermediaries, the platform is expected to increase farmers' income while simultaneously offering </w:t>
      </w:r>
      <w:r w:rsidRPr="00653EA9">
        <w:rPr>
          <w:rFonts w:ascii="Times New Roman" w:hAnsi="Times New Roman" w:cs="Times New Roman"/>
          <w:sz w:val="28"/>
          <w:szCs w:val="28"/>
        </w:rPr>
        <w:lastRenderedPageBreak/>
        <w:t>customers more competitive prices, creating a mutually beneficial economic model that can sustain itself through nominal transaction or service fees in the long run.</w:t>
      </w:r>
    </w:p>
    <w:p w14:paraId="7C4969E3" w14:textId="77777777" w:rsidR="00C90151" w:rsidRPr="00653EA9" w:rsidRDefault="00C90151" w:rsidP="00653EA9">
      <w:pPr>
        <w:spacing w:line="360" w:lineRule="auto"/>
        <w:rPr>
          <w:rFonts w:ascii="Times New Roman" w:hAnsi="Times New Roman" w:cs="Times New Roman"/>
        </w:rPr>
      </w:pPr>
    </w:p>
    <w:p w14:paraId="2BDA8ED8" w14:textId="77777777" w:rsidR="00B74766" w:rsidRPr="00653EA9" w:rsidRDefault="00B74766" w:rsidP="00653EA9">
      <w:pPr>
        <w:pStyle w:val="Heading1"/>
        <w:numPr>
          <w:ilvl w:val="1"/>
          <w:numId w:val="14"/>
        </w:numPr>
        <w:spacing w:before="480" w:after="0" w:line="360" w:lineRule="auto"/>
        <w:ind w:left="810" w:hanging="702"/>
        <w:rPr>
          <w:rFonts w:ascii="Times New Roman" w:hAnsi="Times New Roman" w:cs="Times New Roman"/>
          <w:b/>
          <w:bCs/>
          <w:color w:val="000000" w:themeColor="text1"/>
          <w:sz w:val="30"/>
          <w:szCs w:val="30"/>
        </w:rPr>
      </w:pPr>
      <w:r w:rsidRPr="00653EA9">
        <w:rPr>
          <w:rFonts w:ascii="Times New Roman" w:hAnsi="Times New Roman" w:cs="Times New Roman"/>
          <w:b/>
          <w:bCs/>
          <w:color w:val="000000" w:themeColor="text1"/>
          <w:sz w:val="30"/>
          <w:szCs w:val="30"/>
        </w:rPr>
        <w:t>Operational Viability</w:t>
      </w:r>
    </w:p>
    <w:p w14:paraId="091D3D50" w14:textId="77777777" w:rsidR="00C90151" w:rsidRPr="00653EA9" w:rsidRDefault="00C90151" w:rsidP="00653EA9">
      <w:pPr>
        <w:pStyle w:val="ListParagraph"/>
        <w:spacing w:after="0" w:line="360" w:lineRule="auto"/>
        <w:ind w:left="810"/>
        <w:jc w:val="both"/>
        <w:rPr>
          <w:rFonts w:ascii="Times New Roman" w:hAnsi="Times New Roman" w:cs="Times New Roman"/>
          <w:sz w:val="28"/>
          <w:szCs w:val="28"/>
        </w:rPr>
      </w:pPr>
      <w:r w:rsidRPr="00653EA9">
        <w:rPr>
          <w:rFonts w:ascii="Times New Roman" w:hAnsi="Times New Roman" w:cs="Times New Roman"/>
          <w:sz w:val="28"/>
          <w:szCs w:val="28"/>
        </w:rPr>
        <w:t>The role-based structure of the system ensures that each stakeholder, whether a farmer, dealer, customer, delivery person, support staff member, or administrator, has access to a dedicated set of features relevant to their responsibilities. This makes the platform intuitive and easy to operate even for users with limited technical expertise. Furthermore, the centralized nature of the system simplifies training, monitoring, and support, making day-to-day operations manageable and efficient.</w:t>
      </w:r>
    </w:p>
    <w:p w14:paraId="16139A90" w14:textId="77777777" w:rsidR="00C90151" w:rsidRPr="00653EA9" w:rsidRDefault="00C90151" w:rsidP="00653EA9">
      <w:pPr>
        <w:spacing w:line="360" w:lineRule="auto"/>
        <w:rPr>
          <w:rFonts w:ascii="Times New Roman" w:hAnsi="Times New Roman" w:cs="Times New Roman"/>
        </w:rPr>
      </w:pPr>
    </w:p>
    <w:p w14:paraId="4F6F88E9" w14:textId="77777777" w:rsidR="00C90151" w:rsidRPr="00653EA9" w:rsidRDefault="00C90151" w:rsidP="00653EA9">
      <w:pPr>
        <w:spacing w:line="360" w:lineRule="auto"/>
        <w:rPr>
          <w:rFonts w:ascii="Times New Roman" w:hAnsi="Times New Roman" w:cs="Times New Roman"/>
        </w:rPr>
      </w:pPr>
    </w:p>
    <w:p w14:paraId="24AC7D14" w14:textId="171215C9" w:rsidR="00B74766" w:rsidRPr="00653EA9" w:rsidRDefault="00B74766" w:rsidP="00653EA9">
      <w:pPr>
        <w:pStyle w:val="Heading1"/>
        <w:numPr>
          <w:ilvl w:val="1"/>
          <w:numId w:val="14"/>
        </w:numPr>
        <w:spacing w:before="480" w:after="0" w:line="360" w:lineRule="auto"/>
        <w:ind w:left="450"/>
        <w:rPr>
          <w:rFonts w:ascii="Times New Roman" w:hAnsi="Times New Roman" w:cs="Times New Roman"/>
          <w:b/>
          <w:bCs/>
          <w:color w:val="000000" w:themeColor="text1"/>
          <w:sz w:val="30"/>
          <w:szCs w:val="30"/>
        </w:rPr>
      </w:pPr>
      <w:r w:rsidRPr="00653EA9">
        <w:rPr>
          <w:rFonts w:ascii="Times New Roman" w:hAnsi="Times New Roman" w:cs="Times New Roman"/>
          <w:b/>
          <w:bCs/>
          <w:color w:val="000000" w:themeColor="text1"/>
          <w:sz w:val="30"/>
          <w:szCs w:val="30"/>
        </w:rPr>
        <w:t>Scalability Viability</w:t>
      </w:r>
    </w:p>
    <w:p w14:paraId="370DF8E0" w14:textId="77777777" w:rsidR="00C90151" w:rsidRPr="00653EA9" w:rsidRDefault="00C90151" w:rsidP="00653EA9">
      <w:pPr>
        <w:pStyle w:val="ListParagraph"/>
        <w:spacing w:after="0" w:line="360" w:lineRule="auto"/>
        <w:jc w:val="both"/>
        <w:rPr>
          <w:rFonts w:ascii="Times New Roman" w:hAnsi="Times New Roman" w:cs="Times New Roman"/>
          <w:sz w:val="28"/>
          <w:szCs w:val="28"/>
        </w:rPr>
      </w:pPr>
      <w:r w:rsidRPr="00653EA9">
        <w:rPr>
          <w:rFonts w:ascii="Times New Roman" w:hAnsi="Times New Roman" w:cs="Times New Roman"/>
          <w:sz w:val="28"/>
          <w:szCs w:val="28"/>
        </w:rPr>
        <w:t>The modular architecture of GreenCart, with clearly separated frontend and backend layers, allows individual components to be scaled independently as user demand grows. The use of a relational database with well-defined schemas supports the addition of new product categories, regions, or stakeholder types without requiring a redesign of the core system. This positions GreenCart to grow from a pilot deployment into a larger, region-wide marketplace with minimal architectural rework.</w:t>
      </w:r>
    </w:p>
    <w:p w14:paraId="36682CCC" w14:textId="0F3718D5" w:rsidR="009D679A" w:rsidRPr="00653EA9" w:rsidRDefault="00C90151" w:rsidP="00653EA9">
      <w:pPr>
        <w:pStyle w:val="ListParagraph"/>
        <w:spacing w:after="0" w:line="360" w:lineRule="auto"/>
        <w:jc w:val="both"/>
        <w:rPr>
          <w:rFonts w:ascii="Times New Roman" w:hAnsi="Times New Roman" w:cs="Times New Roman"/>
          <w:sz w:val="28"/>
          <w:szCs w:val="28"/>
        </w:rPr>
      </w:pPr>
      <w:r w:rsidRPr="00653EA9">
        <w:rPr>
          <w:rFonts w:ascii="Times New Roman" w:hAnsi="Times New Roman" w:cs="Times New Roman"/>
          <w:sz w:val="28"/>
          <w:szCs w:val="28"/>
        </w:rPr>
        <w:lastRenderedPageBreak/>
        <w:t>Taken together, these factors confirm that GreenCart is a technically sound, economically sustainable, and operationally practical solution to the challenges present in the traditional agricultural supply chain.</w:t>
      </w:r>
    </w:p>
    <w:p w14:paraId="231B46DA" w14:textId="77777777" w:rsidR="009C3B8C" w:rsidRPr="00653EA9" w:rsidRDefault="009C3B8C" w:rsidP="00653EA9">
      <w:pPr>
        <w:pStyle w:val="ListParagraph"/>
        <w:spacing w:line="360" w:lineRule="auto"/>
        <w:ind w:left="360" w:firstLine="360"/>
        <w:jc w:val="both"/>
        <w:rPr>
          <w:rFonts w:ascii="Times New Roman" w:hAnsi="Times New Roman" w:cs="Times New Roman"/>
          <w:sz w:val="28"/>
          <w:szCs w:val="28"/>
        </w:rPr>
      </w:pPr>
    </w:p>
    <w:p w14:paraId="094443C7" w14:textId="77777777" w:rsidR="00C90151" w:rsidRPr="00653EA9" w:rsidRDefault="00735B5D" w:rsidP="00653EA9">
      <w:pPr>
        <w:pStyle w:val="Title"/>
        <w:numPr>
          <w:ilvl w:val="0"/>
          <w:numId w:val="7"/>
        </w:numPr>
        <w:tabs>
          <w:tab w:val="left" w:pos="270"/>
        </w:tabs>
        <w:spacing w:after="0" w:line="360" w:lineRule="auto"/>
        <w:ind w:left="540" w:hanging="540"/>
        <w:rPr>
          <w:rFonts w:ascii="Times New Roman" w:hAnsi="Times New Roman" w:cs="Times New Roman"/>
          <w:b/>
          <w:bCs/>
          <w:sz w:val="32"/>
          <w:szCs w:val="32"/>
        </w:rPr>
      </w:pPr>
      <w:r w:rsidRPr="00653EA9">
        <w:rPr>
          <w:rFonts w:ascii="Times New Roman" w:hAnsi="Times New Roman" w:cs="Times New Roman"/>
          <w:b/>
          <w:bCs/>
          <w:sz w:val="32"/>
          <w:szCs w:val="32"/>
        </w:rPr>
        <w:t>Presently Available Systems for the Same</w:t>
      </w:r>
    </w:p>
    <w:p w14:paraId="21C8EB46" w14:textId="77777777" w:rsidR="00653EA9" w:rsidRPr="00653EA9" w:rsidRDefault="00200103" w:rsidP="00653EA9">
      <w:pPr>
        <w:pStyle w:val="Title"/>
        <w:numPr>
          <w:ilvl w:val="1"/>
          <w:numId w:val="19"/>
        </w:numPr>
        <w:spacing w:after="0" w:line="360" w:lineRule="auto"/>
        <w:ind w:left="450"/>
        <w:rPr>
          <w:rFonts w:ascii="Times New Roman" w:hAnsi="Times New Roman" w:cs="Times New Roman"/>
          <w:b/>
          <w:bCs/>
          <w:color w:val="000000" w:themeColor="text1"/>
          <w:sz w:val="30"/>
          <w:szCs w:val="30"/>
        </w:rPr>
      </w:pPr>
      <w:r w:rsidRPr="00653EA9">
        <w:rPr>
          <w:rFonts w:ascii="Times New Roman" w:hAnsi="Times New Roman" w:cs="Times New Roman"/>
          <w:b/>
          <w:bCs/>
          <w:color w:val="000000" w:themeColor="text1"/>
          <w:sz w:val="30"/>
          <w:szCs w:val="30"/>
        </w:rPr>
        <w:t>Comparison with the Proposed GreenCart System</w:t>
      </w:r>
    </w:p>
    <w:p w14:paraId="2EC047D5" w14:textId="11631929" w:rsidR="00C90151" w:rsidRPr="00653EA9" w:rsidRDefault="00C90151" w:rsidP="00653EA9">
      <w:pPr>
        <w:pStyle w:val="Title"/>
        <w:spacing w:after="0" w:line="360" w:lineRule="auto"/>
        <w:ind w:left="720"/>
        <w:rPr>
          <w:rFonts w:ascii="Times New Roman" w:hAnsi="Times New Roman" w:cs="Times New Roman"/>
          <w:b/>
          <w:bCs/>
          <w:color w:val="000000" w:themeColor="text1"/>
          <w:sz w:val="30"/>
          <w:szCs w:val="30"/>
        </w:rPr>
      </w:pPr>
      <w:r w:rsidRPr="00653EA9">
        <w:rPr>
          <w:rFonts w:ascii="Times New Roman" w:hAnsi="Times New Roman" w:cs="Times New Roman"/>
          <w:sz w:val="28"/>
          <w:szCs w:val="28"/>
        </w:rPr>
        <w:t>The proposed GreenCart system provides a more integrated solution compared to existing agricultural and e-commerce platforms. While many existing systems focus on specific activities such as product listing, inventory management, or basic ordering, GreenCart connects farmers, dealers, customers, delivery personnel, support staff, and administrators through a single platform. It provides features such as product management, inventory management, order processing, delivery updates, customer support, and centralized administration. This integrated approach improves communication, transparency, and coordination among all stakeholders and helps create a more efficient agricultural marketplace.</w:t>
      </w:r>
    </w:p>
    <w:p w14:paraId="53A9A8DF" w14:textId="77777777" w:rsidR="00C90151" w:rsidRPr="00653EA9" w:rsidRDefault="00C90151" w:rsidP="00653EA9">
      <w:pPr>
        <w:spacing w:line="360" w:lineRule="auto"/>
        <w:rPr>
          <w:rFonts w:ascii="Times New Roman" w:hAnsi="Times New Roman" w:cs="Times New Roman"/>
        </w:rPr>
      </w:pPr>
    </w:p>
    <w:p w14:paraId="324D2F2B" w14:textId="77777777" w:rsidR="00C90151" w:rsidRPr="00653EA9" w:rsidRDefault="00C90151" w:rsidP="00653EA9">
      <w:pPr>
        <w:spacing w:line="360" w:lineRule="auto"/>
        <w:rPr>
          <w:rFonts w:ascii="Times New Roman" w:hAnsi="Times New Roman" w:cs="Times New Roman"/>
        </w:rPr>
      </w:pPr>
    </w:p>
    <w:p w14:paraId="7C2C3286" w14:textId="77777777" w:rsidR="00D82BDB" w:rsidRPr="00653EA9" w:rsidRDefault="00D82BDB" w:rsidP="00653EA9">
      <w:pPr>
        <w:spacing w:line="360" w:lineRule="auto"/>
        <w:rPr>
          <w:rFonts w:ascii="Times New Roman" w:hAnsi="Times New Roman" w:cs="Times New Roman"/>
        </w:rPr>
      </w:pPr>
    </w:p>
    <w:p w14:paraId="110DF5C9" w14:textId="097CCEFE" w:rsidR="00200103" w:rsidRPr="00653EA9" w:rsidRDefault="00200103" w:rsidP="00653EA9">
      <w:pPr>
        <w:pStyle w:val="Title"/>
        <w:numPr>
          <w:ilvl w:val="1"/>
          <w:numId w:val="19"/>
        </w:numPr>
        <w:spacing w:after="0" w:line="360" w:lineRule="auto"/>
        <w:ind w:left="720" w:hanging="792"/>
        <w:rPr>
          <w:rFonts w:ascii="Times New Roman" w:hAnsi="Times New Roman" w:cs="Times New Roman"/>
          <w:b/>
          <w:bCs/>
          <w:color w:val="000000" w:themeColor="text1"/>
          <w:sz w:val="30"/>
          <w:szCs w:val="30"/>
        </w:rPr>
      </w:pPr>
      <w:r w:rsidRPr="00653EA9">
        <w:rPr>
          <w:rFonts w:ascii="Times New Roman" w:hAnsi="Times New Roman" w:cs="Times New Roman"/>
          <w:b/>
          <w:bCs/>
          <w:color w:val="000000" w:themeColor="text1"/>
          <w:sz w:val="30"/>
          <w:szCs w:val="30"/>
        </w:rPr>
        <w:t>Limitations of Existing Systems</w:t>
      </w:r>
    </w:p>
    <w:p w14:paraId="17A0A599" w14:textId="77777777" w:rsidR="00C90151" w:rsidRPr="00653EA9" w:rsidRDefault="00C90151" w:rsidP="00653EA9">
      <w:pPr>
        <w:pStyle w:val="ListParagraph"/>
        <w:spacing w:after="0" w:line="360" w:lineRule="auto"/>
        <w:jc w:val="both"/>
        <w:rPr>
          <w:rFonts w:ascii="Times New Roman" w:hAnsi="Times New Roman" w:cs="Times New Roman"/>
          <w:sz w:val="28"/>
          <w:szCs w:val="28"/>
        </w:rPr>
      </w:pPr>
      <w:r w:rsidRPr="00653EA9">
        <w:rPr>
          <w:rFonts w:ascii="Times New Roman" w:hAnsi="Times New Roman" w:cs="Times New Roman"/>
          <w:sz w:val="28"/>
          <w:szCs w:val="28"/>
        </w:rPr>
        <w:t xml:space="preserve">Existing agricultural and e-commerce systems generally focus on only one or two parts of the supply chain. Generic marketplaces are not designed specifically for agricultural workflows, while farmer-focused applications may provide basic product listing and ordering without complete dealer, delivery, support, and administrative functions. Standalone dealer software also keeps inventory information separate from farmer and customer </w:t>
      </w:r>
      <w:r w:rsidRPr="00653EA9">
        <w:rPr>
          <w:rFonts w:ascii="Times New Roman" w:hAnsi="Times New Roman" w:cs="Times New Roman"/>
          <w:sz w:val="28"/>
          <w:szCs w:val="28"/>
        </w:rPr>
        <w:lastRenderedPageBreak/>
        <w:t>activities. These limitations create disconnected processes and reduce transparency across the agricultural commerce ecosystem.</w:t>
      </w:r>
    </w:p>
    <w:p w14:paraId="08FDA757" w14:textId="77777777" w:rsidR="00C90151" w:rsidRPr="00653EA9" w:rsidRDefault="00C90151" w:rsidP="00653EA9">
      <w:pPr>
        <w:pStyle w:val="ListParagraph"/>
        <w:spacing w:after="0" w:line="360" w:lineRule="auto"/>
        <w:jc w:val="both"/>
        <w:rPr>
          <w:rFonts w:ascii="Times New Roman" w:hAnsi="Times New Roman" w:cs="Times New Roman"/>
          <w:sz w:val="28"/>
          <w:szCs w:val="28"/>
        </w:rPr>
      </w:pPr>
      <w:r w:rsidRPr="00653EA9">
        <w:rPr>
          <w:rFonts w:ascii="Times New Roman" w:hAnsi="Times New Roman" w:cs="Times New Roman"/>
          <w:sz w:val="28"/>
          <w:szCs w:val="28"/>
        </w:rPr>
        <w:t>GreenCart is designed as an integrated platform that combines farmer product listings, dealer inventory management, customer ordering, delivery updates, support services, and administrative oversight. Unlike systems that operate in separate areas, GreenCart connects all major stakeholders through role-based interfaces and centralized data. This integrated approach can reduce manual communication, improve order visibility, support better inventory control, and provide a more organized agricultural marketplace.</w:t>
      </w:r>
    </w:p>
    <w:p w14:paraId="4A3AB9C3" w14:textId="77777777" w:rsidR="00653EA9" w:rsidRPr="00653EA9" w:rsidRDefault="00653EA9" w:rsidP="00653EA9">
      <w:pPr>
        <w:spacing w:line="360" w:lineRule="auto"/>
        <w:rPr>
          <w:rFonts w:ascii="Times New Roman" w:hAnsi="Times New Roman" w:cs="Times New Roman"/>
        </w:rPr>
      </w:pPr>
    </w:p>
    <w:p w14:paraId="08C84DA2" w14:textId="75EB556D" w:rsidR="00C90151" w:rsidRPr="00653EA9" w:rsidRDefault="00735B5D" w:rsidP="00653EA9">
      <w:pPr>
        <w:pStyle w:val="Title"/>
        <w:numPr>
          <w:ilvl w:val="0"/>
          <w:numId w:val="7"/>
        </w:numPr>
        <w:spacing w:after="240" w:line="360" w:lineRule="auto"/>
        <w:ind w:left="360"/>
        <w:rPr>
          <w:rFonts w:ascii="Times New Roman" w:hAnsi="Times New Roman" w:cs="Times New Roman"/>
          <w:b/>
          <w:bCs/>
          <w:sz w:val="32"/>
          <w:szCs w:val="32"/>
        </w:rPr>
      </w:pPr>
      <w:r w:rsidRPr="00653EA9">
        <w:rPr>
          <w:rFonts w:ascii="Times New Roman" w:hAnsi="Times New Roman" w:cs="Times New Roman"/>
          <w:b/>
          <w:bCs/>
          <w:sz w:val="32"/>
          <w:szCs w:val="32"/>
        </w:rPr>
        <w:t>Future Prospects</w:t>
      </w:r>
    </w:p>
    <w:p w14:paraId="1A7C8F91" w14:textId="77777777" w:rsidR="00C90151" w:rsidRPr="00653EA9" w:rsidRDefault="00200103" w:rsidP="00653EA9">
      <w:pPr>
        <w:pStyle w:val="Title"/>
        <w:numPr>
          <w:ilvl w:val="1"/>
          <w:numId w:val="20"/>
        </w:numPr>
        <w:spacing w:after="0" w:line="360" w:lineRule="auto"/>
        <w:ind w:left="450"/>
        <w:rPr>
          <w:rFonts w:ascii="Times New Roman" w:hAnsi="Times New Roman" w:cs="Times New Roman"/>
          <w:b/>
          <w:bCs/>
          <w:color w:val="000000" w:themeColor="text1"/>
          <w:sz w:val="30"/>
          <w:szCs w:val="30"/>
        </w:rPr>
      </w:pPr>
      <w:r w:rsidRPr="00653EA9">
        <w:rPr>
          <w:rFonts w:ascii="Times New Roman" w:hAnsi="Times New Roman" w:cs="Times New Roman"/>
          <w:b/>
          <w:bCs/>
          <w:color w:val="000000" w:themeColor="text1"/>
          <w:sz w:val="30"/>
          <w:szCs w:val="30"/>
        </w:rPr>
        <w:t>Long-Term Expansion Opportunities</w:t>
      </w:r>
    </w:p>
    <w:p w14:paraId="5F0CDBD9" w14:textId="3792D4B6" w:rsidR="00C90151" w:rsidRPr="00653EA9" w:rsidRDefault="00C90151" w:rsidP="00653EA9">
      <w:pPr>
        <w:pStyle w:val="ListParagraph"/>
        <w:tabs>
          <w:tab w:val="left" w:pos="1170"/>
        </w:tabs>
        <w:spacing w:after="0" w:line="360" w:lineRule="auto"/>
        <w:jc w:val="both"/>
        <w:rPr>
          <w:rFonts w:ascii="Times New Roman" w:hAnsi="Times New Roman" w:cs="Times New Roman"/>
          <w:sz w:val="28"/>
          <w:szCs w:val="28"/>
        </w:rPr>
      </w:pPr>
      <w:r w:rsidRPr="00653EA9">
        <w:rPr>
          <w:rFonts w:ascii="Times New Roman" w:hAnsi="Times New Roman" w:cs="Times New Roman"/>
          <w:sz w:val="28"/>
          <w:szCs w:val="28"/>
        </w:rPr>
        <w:t>In the long term, GreenCart can be expanded into a comprehensive digital agricultural ecosystem by introducing advanced services and technologies. The system can support AI-based price prediction and demand forecasting, agricultural advisory services, equipment rental, access to agricultural financial services, and blockchain-based supply-chain traceability. It can also be expanded to cover additional regions and agricultural product categories. These opportunities can help GreenCart provide more services to farmers, dealers, and customers while making the platform more scalable, reliable, and useful for the agricultural community.</w:t>
      </w:r>
    </w:p>
    <w:p w14:paraId="051045EC" w14:textId="77777777" w:rsidR="00C90151" w:rsidRDefault="00C90151" w:rsidP="00653EA9">
      <w:pPr>
        <w:spacing w:line="360" w:lineRule="auto"/>
        <w:rPr>
          <w:rFonts w:ascii="Times New Roman" w:hAnsi="Times New Roman" w:cs="Times New Roman"/>
        </w:rPr>
      </w:pPr>
    </w:p>
    <w:p w14:paraId="379571AC" w14:textId="77777777" w:rsidR="00AB14B3" w:rsidRDefault="00AB14B3" w:rsidP="00653EA9">
      <w:pPr>
        <w:spacing w:line="360" w:lineRule="auto"/>
        <w:rPr>
          <w:rFonts w:ascii="Times New Roman" w:hAnsi="Times New Roman" w:cs="Times New Roman"/>
        </w:rPr>
      </w:pPr>
    </w:p>
    <w:p w14:paraId="79CF8FE7" w14:textId="77777777" w:rsidR="00AB14B3" w:rsidRDefault="00AB14B3" w:rsidP="00653EA9">
      <w:pPr>
        <w:spacing w:line="360" w:lineRule="auto"/>
        <w:rPr>
          <w:rFonts w:ascii="Times New Roman" w:hAnsi="Times New Roman" w:cs="Times New Roman"/>
        </w:rPr>
      </w:pPr>
    </w:p>
    <w:p w14:paraId="50237F30" w14:textId="77777777" w:rsidR="00AB14B3" w:rsidRPr="00653EA9" w:rsidRDefault="00AB14B3" w:rsidP="00653EA9">
      <w:pPr>
        <w:spacing w:line="360" w:lineRule="auto"/>
        <w:rPr>
          <w:rFonts w:ascii="Times New Roman" w:hAnsi="Times New Roman" w:cs="Times New Roman"/>
        </w:rPr>
      </w:pPr>
    </w:p>
    <w:p w14:paraId="3AEBD3D3" w14:textId="371E24F5" w:rsidR="00200103" w:rsidRPr="00653EA9" w:rsidRDefault="00200103" w:rsidP="00653EA9">
      <w:pPr>
        <w:pStyle w:val="Title"/>
        <w:numPr>
          <w:ilvl w:val="1"/>
          <w:numId w:val="20"/>
        </w:numPr>
        <w:spacing w:after="240" w:line="360" w:lineRule="auto"/>
        <w:ind w:left="450"/>
        <w:rPr>
          <w:rFonts w:ascii="Times New Roman" w:hAnsi="Times New Roman" w:cs="Times New Roman"/>
          <w:b/>
          <w:bCs/>
          <w:color w:val="000000" w:themeColor="text1"/>
          <w:sz w:val="30"/>
          <w:szCs w:val="30"/>
        </w:rPr>
      </w:pPr>
      <w:r w:rsidRPr="00653EA9">
        <w:rPr>
          <w:rFonts w:ascii="Times New Roman" w:hAnsi="Times New Roman" w:cs="Times New Roman"/>
          <w:b/>
          <w:bCs/>
          <w:color w:val="000000" w:themeColor="text1"/>
          <w:sz w:val="30"/>
          <w:szCs w:val="30"/>
        </w:rPr>
        <w:lastRenderedPageBreak/>
        <w:t>Future Functional Enhancements</w:t>
      </w:r>
    </w:p>
    <w:p w14:paraId="311E3FAB" w14:textId="77777777" w:rsidR="00C90151" w:rsidRPr="00653EA9" w:rsidRDefault="00C90151" w:rsidP="00653EA9">
      <w:pPr>
        <w:pStyle w:val="ListParagraph"/>
        <w:spacing w:before="240" w:after="0" w:line="360" w:lineRule="auto"/>
        <w:jc w:val="both"/>
        <w:rPr>
          <w:rFonts w:ascii="Times New Roman" w:hAnsi="Times New Roman" w:cs="Times New Roman"/>
          <w:sz w:val="28"/>
          <w:szCs w:val="28"/>
        </w:rPr>
      </w:pPr>
      <w:r w:rsidRPr="00653EA9">
        <w:rPr>
          <w:rFonts w:ascii="Times New Roman" w:hAnsi="Times New Roman" w:cs="Times New Roman"/>
          <w:sz w:val="28"/>
          <w:szCs w:val="28"/>
        </w:rPr>
        <w:t>The functionality of GreenCart can be expanded by introducing mobile applications, secure online payment options, real-time delivery tracking, multilingual interfaces, and advanced notification systems. These additions would improve accessibility and convenience for farmers, customers, dealers, and delivery personnel. The platform could also provide improved dashboards and reporting tools to help administrators monitor operations more effectively.</w:t>
      </w:r>
    </w:p>
    <w:p w14:paraId="707D4E0D" w14:textId="77777777" w:rsidR="00C90151" w:rsidRPr="00653EA9" w:rsidRDefault="00C90151" w:rsidP="00653EA9">
      <w:pPr>
        <w:spacing w:before="240" w:after="0" w:line="360" w:lineRule="auto"/>
        <w:ind w:left="720"/>
        <w:jc w:val="both"/>
        <w:rPr>
          <w:rFonts w:ascii="Times New Roman" w:hAnsi="Times New Roman" w:cs="Times New Roman"/>
          <w:sz w:val="28"/>
          <w:szCs w:val="28"/>
        </w:rPr>
      </w:pPr>
      <w:r w:rsidRPr="00653EA9">
        <w:rPr>
          <w:rFonts w:ascii="Times New Roman" w:hAnsi="Times New Roman" w:cs="Times New Roman"/>
          <w:sz w:val="28"/>
          <w:szCs w:val="28"/>
        </w:rPr>
        <w:t>In the long term, GreenCart could incorporate AI-based price prediction and demand forecasting, agricultural advisory services, equipment rental, access to financial services, and blockchain-based supply-chain traceability. Such enhancements could transform the platform from a digital marketplace into a broader agricultural ecosystem. The system could also expand to additional regions and product categories while maintaining its modular architecture.</w:t>
      </w:r>
    </w:p>
    <w:p w14:paraId="0223C3E1" w14:textId="77777777" w:rsidR="00C90151" w:rsidRPr="00653EA9" w:rsidRDefault="00C90151" w:rsidP="00653EA9">
      <w:pPr>
        <w:spacing w:line="360" w:lineRule="auto"/>
        <w:rPr>
          <w:rFonts w:ascii="Times New Roman" w:hAnsi="Times New Roman" w:cs="Times New Roman"/>
        </w:rPr>
      </w:pPr>
    </w:p>
    <w:p w14:paraId="7FBE1F68" w14:textId="77777777" w:rsidR="00C90151" w:rsidRPr="00653EA9" w:rsidRDefault="00C90151" w:rsidP="00653EA9">
      <w:pPr>
        <w:spacing w:line="360" w:lineRule="auto"/>
        <w:rPr>
          <w:rFonts w:ascii="Times New Roman" w:hAnsi="Times New Roman" w:cs="Times New Roman"/>
        </w:rPr>
      </w:pPr>
    </w:p>
    <w:p w14:paraId="4B0A00E4" w14:textId="77777777" w:rsidR="00200103" w:rsidRPr="00653EA9" w:rsidRDefault="00200103" w:rsidP="00653EA9">
      <w:pPr>
        <w:spacing w:line="360" w:lineRule="auto"/>
        <w:rPr>
          <w:rFonts w:ascii="Times New Roman" w:hAnsi="Times New Roman" w:cs="Times New Roman"/>
        </w:rPr>
      </w:pPr>
    </w:p>
    <w:p w14:paraId="4DFD2475" w14:textId="77777777" w:rsidR="00735B5D" w:rsidRPr="00653EA9" w:rsidRDefault="00735B5D" w:rsidP="00653EA9">
      <w:pPr>
        <w:spacing w:line="360" w:lineRule="auto"/>
        <w:ind w:left="1080"/>
        <w:rPr>
          <w:rFonts w:ascii="Times New Roman" w:hAnsi="Times New Roman" w:cs="Times New Roman"/>
        </w:rPr>
      </w:pPr>
    </w:p>
    <w:p w14:paraId="6F07C7C3" w14:textId="77777777" w:rsidR="00735B5D" w:rsidRPr="00653EA9" w:rsidRDefault="00735B5D" w:rsidP="00653EA9">
      <w:pPr>
        <w:spacing w:line="360" w:lineRule="auto"/>
        <w:rPr>
          <w:rFonts w:ascii="Times New Roman" w:hAnsi="Times New Roman" w:cs="Times New Roman"/>
        </w:rPr>
      </w:pPr>
    </w:p>
    <w:p w14:paraId="0181C0BA" w14:textId="77777777" w:rsidR="00735B5D" w:rsidRPr="00653EA9" w:rsidRDefault="00735B5D" w:rsidP="00653EA9">
      <w:pPr>
        <w:spacing w:line="360" w:lineRule="auto"/>
        <w:rPr>
          <w:rFonts w:ascii="Times New Roman" w:hAnsi="Times New Roman" w:cs="Times New Roman"/>
        </w:rPr>
      </w:pPr>
    </w:p>
    <w:p w14:paraId="4798C06F" w14:textId="77777777" w:rsidR="0020444A" w:rsidRPr="00653EA9" w:rsidRDefault="0020444A" w:rsidP="00653EA9">
      <w:pPr>
        <w:spacing w:line="360" w:lineRule="auto"/>
        <w:rPr>
          <w:rFonts w:ascii="Times New Roman" w:hAnsi="Times New Roman" w:cs="Times New Roman"/>
        </w:rPr>
      </w:pPr>
    </w:p>
    <w:sectPr w:rsidR="0020444A" w:rsidRPr="00653EA9" w:rsidSect="009C3B8C">
      <w:pgSz w:w="12240" w:h="15840"/>
      <w:pgMar w:top="1440" w:right="864" w:bottom="1656" w:left="216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24CCA"/>
    <w:multiLevelType w:val="multilevel"/>
    <w:tmpl w:val="3366210E"/>
    <w:lvl w:ilvl="0">
      <w:start w:val="1"/>
      <w:numFmt w:val="decimal"/>
      <w:lvlText w:val="%1.4"/>
      <w:lvlJc w:val="left"/>
      <w:pPr>
        <w:ind w:left="360" w:hanging="360"/>
      </w:pPr>
      <w:rPr>
        <w:rFonts w:hint="default"/>
      </w:rPr>
    </w:lvl>
    <w:lvl w:ilvl="1">
      <w:start w:val="3"/>
      <w:numFmt w:val="none"/>
      <w:lvlText w:val="%1.4.2"/>
      <w:lvlJc w:val="left"/>
      <w:pPr>
        <w:ind w:left="792" w:hanging="432"/>
      </w:pPr>
      <w:rPr>
        <w:rFonts w:hint="default"/>
      </w:rPr>
    </w:lvl>
    <w:lvl w:ilvl="2">
      <w:start w:val="1"/>
      <w:numFmt w:val="none"/>
      <w:lvlText w:val="1.4.1.%1"/>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AB9178F"/>
    <w:multiLevelType w:val="multilevel"/>
    <w:tmpl w:val="8F4CD1A8"/>
    <w:lvl w:ilvl="0">
      <w:start w:val="1"/>
      <w:numFmt w:val="decimal"/>
      <w:lvlText w:val="1.%1"/>
      <w:lvlJc w:val="left"/>
      <w:pPr>
        <w:ind w:left="360" w:hanging="360"/>
      </w:pPr>
      <w:rPr>
        <w:rFonts w:hint="default"/>
      </w:rPr>
    </w:lvl>
    <w:lvl w:ilvl="1">
      <w:start w:val="1"/>
      <w:numFmt w:val="decimal"/>
      <w:lvlText w:val="1.3.%2"/>
      <w:lvlJc w:val="left"/>
      <w:pPr>
        <w:ind w:left="1152" w:hanging="432"/>
      </w:pPr>
      <w:rPr>
        <w:rFonts w:ascii="Times New Roman" w:hAnsi="Times New Roman" w:cs="Times New Roman" w:hint="default"/>
        <w:b/>
        <w:bCs/>
      </w:rPr>
    </w:lvl>
    <w:lvl w:ilvl="2">
      <w:start w:val="1"/>
      <w:numFmt w:val="none"/>
      <w:lvlText w:val="1.1.1.%1"/>
      <w:lvlJc w:val="left"/>
      <w:pPr>
        <w:ind w:left="1224" w:hanging="504"/>
      </w:pPr>
      <w:rPr>
        <w:rFonts w:hint="default"/>
      </w:rPr>
    </w:lvl>
    <w:lvl w:ilvl="3">
      <w:start w:val="1"/>
      <w:numFmt w:val="none"/>
      <w:lvlText w:val="1.1.1.1.1"/>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3E579DE"/>
    <w:multiLevelType w:val="multilevel"/>
    <w:tmpl w:val="3366210E"/>
    <w:lvl w:ilvl="0">
      <w:start w:val="1"/>
      <w:numFmt w:val="decimal"/>
      <w:lvlText w:val="%1.4"/>
      <w:lvlJc w:val="left"/>
      <w:pPr>
        <w:ind w:left="360" w:hanging="360"/>
      </w:pPr>
      <w:rPr>
        <w:rFonts w:hint="default"/>
      </w:rPr>
    </w:lvl>
    <w:lvl w:ilvl="1">
      <w:start w:val="3"/>
      <w:numFmt w:val="none"/>
      <w:lvlText w:val="%1.4.2"/>
      <w:lvlJc w:val="left"/>
      <w:pPr>
        <w:ind w:left="792" w:hanging="432"/>
      </w:pPr>
      <w:rPr>
        <w:rFonts w:hint="default"/>
      </w:rPr>
    </w:lvl>
    <w:lvl w:ilvl="2">
      <w:start w:val="1"/>
      <w:numFmt w:val="none"/>
      <w:lvlText w:val="1.4.1.%1"/>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94F154B"/>
    <w:multiLevelType w:val="multilevel"/>
    <w:tmpl w:val="1DB28E68"/>
    <w:lvl w:ilvl="0">
      <w:start w:val="1"/>
      <w:numFmt w:val="decimal"/>
      <w:lvlText w:val="1.%1"/>
      <w:lvlJc w:val="left"/>
      <w:pPr>
        <w:ind w:left="360" w:hanging="360"/>
      </w:pPr>
      <w:rPr>
        <w:rFonts w:hint="default"/>
      </w:rPr>
    </w:lvl>
    <w:lvl w:ilvl="1">
      <w:start w:val="1"/>
      <w:numFmt w:val="decimal"/>
      <w:lvlText w:val="1.3.%2"/>
      <w:lvlJc w:val="left"/>
      <w:pPr>
        <w:ind w:left="792" w:hanging="432"/>
      </w:pPr>
      <w:rPr>
        <w:rFonts w:hint="default"/>
      </w:rPr>
    </w:lvl>
    <w:lvl w:ilvl="2">
      <w:start w:val="1"/>
      <w:numFmt w:val="none"/>
      <w:lvlText w:val="1.1.1.%1"/>
      <w:lvlJc w:val="left"/>
      <w:pPr>
        <w:ind w:left="1224" w:hanging="504"/>
      </w:pPr>
      <w:rPr>
        <w:rFonts w:hint="default"/>
      </w:rPr>
    </w:lvl>
    <w:lvl w:ilvl="3">
      <w:start w:val="1"/>
      <w:numFmt w:val="none"/>
      <w:lvlText w:val="1.1.1.1.1"/>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22F84C35"/>
    <w:multiLevelType w:val="multilevel"/>
    <w:tmpl w:val="06E85B6E"/>
    <w:lvl w:ilvl="0">
      <w:start w:val="1"/>
      <w:numFmt w:val="decimal"/>
      <w:lvlText w:val="1.%1"/>
      <w:lvlJc w:val="left"/>
      <w:pPr>
        <w:ind w:left="360" w:hanging="360"/>
      </w:pPr>
      <w:rPr>
        <w:rFonts w:hint="default"/>
      </w:rPr>
    </w:lvl>
    <w:lvl w:ilvl="1">
      <w:start w:val="1"/>
      <w:numFmt w:val="decimal"/>
      <w:lvlText w:val="1.3.%2"/>
      <w:lvlJc w:val="left"/>
      <w:pPr>
        <w:ind w:left="792" w:hanging="432"/>
      </w:pPr>
      <w:rPr>
        <w:rFonts w:hint="default"/>
      </w:rPr>
    </w:lvl>
    <w:lvl w:ilvl="2">
      <w:start w:val="1"/>
      <w:numFmt w:val="none"/>
      <w:lvlText w:val="1.1.1.%1"/>
      <w:lvlJc w:val="left"/>
      <w:pPr>
        <w:ind w:left="1224" w:hanging="504"/>
      </w:pPr>
      <w:rPr>
        <w:rFonts w:hint="default"/>
      </w:rPr>
    </w:lvl>
    <w:lvl w:ilvl="3">
      <w:start w:val="1"/>
      <w:numFmt w:val="none"/>
      <w:lvlText w:val="1.1.1.1.1"/>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8B60AD8"/>
    <w:multiLevelType w:val="multilevel"/>
    <w:tmpl w:val="F5F2F5A4"/>
    <w:lvl w:ilvl="0">
      <w:start w:val="1"/>
      <w:numFmt w:val="decimal"/>
      <w:lvlText w:val="%1."/>
      <w:lvlJc w:val="left"/>
      <w:pPr>
        <w:ind w:left="360" w:hanging="360"/>
      </w:pPr>
      <w:rPr>
        <w:rFonts w:hint="default"/>
      </w:rPr>
    </w:lvl>
    <w:lvl w:ilvl="1">
      <w:start w:val="1"/>
      <w:numFmt w:val="decimal"/>
      <w:lvlText w:val="%1.%2.1"/>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2E3B50E0"/>
    <w:multiLevelType w:val="multilevel"/>
    <w:tmpl w:val="8A205DF4"/>
    <w:lvl w:ilvl="0">
      <w:start w:val="1"/>
      <w:numFmt w:val="decimal"/>
      <w:lvlText w:val="1.%1"/>
      <w:lvlJc w:val="left"/>
      <w:pPr>
        <w:ind w:left="360" w:hanging="360"/>
      </w:pPr>
      <w:rPr>
        <w:rFonts w:hint="default"/>
      </w:rPr>
    </w:lvl>
    <w:lvl w:ilvl="1">
      <w:start w:val="1"/>
      <w:numFmt w:val="decimal"/>
      <w:lvlText w:val="1.2.%2"/>
      <w:lvlJc w:val="left"/>
      <w:pPr>
        <w:ind w:left="792" w:hanging="432"/>
      </w:pPr>
      <w:rPr>
        <w:rFonts w:hint="default"/>
      </w:rPr>
    </w:lvl>
    <w:lvl w:ilvl="2">
      <w:start w:val="1"/>
      <w:numFmt w:val="none"/>
      <w:lvlText w:val="1.1.1.%1"/>
      <w:lvlJc w:val="left"/>
      <w:pPr>
        <w:ind w:left="1224" w:hanging="504"/>
      </w:pPr>
      <w:rPr>
        <w:rFonts w:hint="default"/>
      </w:rPr>
    </w:lvl>
    <w:lvl w:ilvl="3">
      <w:start w:val="1"/>
      <w:numFmt w:val="none"/>
      <w:lvlText w:val="1.1.1.1.1"/>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2E7863D3"/>
    <w:multiLevelType w:val="multilevel"/>
    <w:tmpl w:val="B7DA9D0E"/>
    <w:lvl w:ilvl="0">
      <w:start w:val="1"/>
      <w:numFmt w:val="decimal"/>
      <w:lvlText w:val="%1.1"/>
      <w:lvlJc w:val="left"/>
      <w:pPr>
        <w:ind w:left="360" w:hanging="360"/>
      </w:pPr>
      <w:rPr>
        <w:rFonts w:hint="default"/>
      </w:rPr>
    </w:lvl>
    <w:lvl w:ilvl="1">
      <w:start w:val="3"/>
      <w:numFmt w:val="none"/>
      <w:lvlText w:val=""/>
      <w:lvlJc w:val="left"/>
      <w:pPr>
        <w:ind w:left="792" w:hanging="432"/>
      </w:pPr>
      <w:rPr>
        <w:rFonts w:hint="default"/>
      </w:rPr>
    </w:lvl>
    <w:lvl w:ilvl="2">
      <w:start w:val="1"/>
      <w:numFmt w:val="none"/>
      <w:lvlText w:val="1.4.1.%1"/>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31BE7930"/>
    <w:multiLevelType w:val="multilevel"/>
    <w:tmpl w:val="C2A4A06C"/>
    <w:lvl w:ilvl="0">
      <w:start w:val="1"/>
      <w:numFmt w:val="decimal"/>
      <w:lvlText w:val="%1.1"/>
      <w:lvlJc w:val="left"/>
      <w:pPr>
        <w:ind w:left="360" w:hanging="360"/>
      </w:pPr>
      <w:rPr>
        <w:rFonts w:hint="default"/>
      </w:rPr>
    </w:lvl>
    <w:lvl w:ilvl="1">
      <w:start w:val="3"/>
      <w:numFmt w:val="none"/>
      <w:lvlText w:val="1.1.1"/>
      <w:lvlJc w:val="left"/>
      <w:pPr>
        <w:ind w:left="792" w:hanging="432"/>
      </w:pPr>
      <w:rPr>
        <w:rFonts w:hint="default"/>
      </w:rPr>
    </w:lvl>
    <w:lvl w:ilvl="2">
      <w:start w:val="1"/>
      <w:numFmt w:val="none"/>
      <w:lvlText w:val="1.1.1.%1"/>
      <w:lvlJc w:val="left"/>
      <w:pPr>
        <w:ind w:left="1224" w:hanging="504"/>
      </w:pPr>
      <w:rPr>
        <w:rFonts w:hint="default"/>
      </w:rPr>
    </w:lvl>
    <w:lvl w:ilvl="3">
      <w:start w:val="1"/>
      <w:numFmt w:val="none"/>
      <w:lvlText w:val="1.1.1.1.1"/>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4AEB56D3"/>
    <w:multiLevelType w:val="multilevel"/>
    <w:tmpl w:val="51C675CE"/>
    <w:lvl w:ilvl="0">
      <w:start w:val="1"/>
      <w:numFmt w:val="decimal"/>
      <w:lvlText w:val="1.%1"/>
      <w:lvlJc w:val="left"/>
      <w:pPr>
        <w:ind w:left="900" w:hanging="360"/>
      </w:pPr>
      <w:rPr>
        <w:rFonts w:hint="default"/>
      </w:rPr>
    </w:lvl>
    <w:lvl w:ilvl="1">
      <w:start w:val="1"/>
      <w:numFmt w:val="decimal"/>
      <w:lvlText w:val="1.1.%2"/>
      <w:lvlJc w:val="left"/>
      <w:pPr>
        <w:ind w:left="792" w:hanging="432"/>
      </w:pPr>
      <w:rPr>
        <w:rFonts w:hint="default"/>
      </w:rPr>
    </w:lvl>
    <w:lvl w:ilvl="2">
      <w:start w:val="1"/>
      <w:numFmt w:val="none"/>
      <w:lvlText w:val="1.1.1.%1"/>
      <w:lvlJc w:val="left"/>
      <w:pPr>
        <w:ind w:left="1224" w:hanging="504"/>
      </w:pPr>
      <w:rPr>
        <w:rFonts w:hint="default"/>
      </w:rPr>
    </w:lvl>
    <w:lvl w:ilvl="3">
      <w:start w:val="1"/>
      <w:numFmt w:val="none"/>
      <w:lvlText w:val="1.1.1.1.1"/>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511027E1"/>
    <w:multiLevelType w:val="multilevel"/>
    <w:tmpl w:val="A54028A0"/>
    <w:lvl w:ilvl="0">
      <w:start w:val="1"/>
      <w:numFmt w:val="decimal"/>
      <w:lvlText w:val="%1.1"/>
      <w:lvlJc w:val="left"/>
      <w:pPr>
        <w:ind w:left="360" w:hanging="360"/>
      </w:pPr>
      <w:rPr>
        <w:rFonts w:hint="default"/>
      </w:rPr>
    </w:lvl>
    <w:lvl w:ilvl="1">
      <w:start w:val="3"/>
      <w:numFmt w:val="none"/>
      <w:lvlText w:val="1.1.1"/>
      <w:lvlJc w:val="left"/>
      <w:pPr>
        <w:ind w:left="792" w:hanging="432"/>
      </w:pPr>
      <w:rPr>
        <w:rFonts w:hint="default"/>
      </w:rPr>
    </w:lvl>
    <w:lvl w:ilvl="2">
      <w:start w:val="1"/>
      <w:numFmt w:val="none"/>
      <w:lvlText w:val="1.1.1.%1"/>
      <w:lvlJc w:val="left"/>
      <w:pPr>
        <w:ind w:left="1224" w:hanging="504"/>
      </w:pPr>
      <w:rPr>
        <w:rFonts w:hint="default"/>
      </w:rPr>
    </w:lvl>
    <w:lvl w:ilvl="3">
      <w:start w:val="1"/>
      <w:numFmt w:val="none"/>
      <w:lvlText w:val="1.1.1.1.1"/>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55A14273"/>
    <w:multiLevelType w:val="multilevel"/>
    <w:tmpl w:val="44803EB4"/>
    <w:lvl w:ilvl="0">
      <w:start w:val="1"/>
      <w:numFmt w:val="decimal"/>
      <w:lvlText w:val="%1.4"/>
      <w:lvlJc w:val="left"/>
      <w:pPr>
        <w:ind w:left="1800" w:hanging="360"/>
      </w:pPr>
      <w:rPr>
        <w:rFonts w:hint="default"/>
      </w:rPr>
    </w:lvl>
    <w:lvl w:ilvl="1">
      <w:start w:val="3"/>
      <w:numFmt w:val="none"/>
      <w:lvlText w:val="%1.4.2"/>
      <w:lvlJc w:val="left"/>
      <w:pPr>
        <w:ind w:left="2232" w:hanging="432"/>
      </w:pPr>
      <w:rPr>
        <w:rFonts w:hint="default"/>
      </w:rPr>
    </w:lvl>
    <w:lvl w:ilvl="2">
      <w:start w:val="1"/>
      <w:numFmt w:val="none"/>
      <w:lvlText w:val="1.4.1.%1"/>
      <w:lvlJc w:val="left"/>
      <w:pPr>
        <w:ind w:left="2664" w:hanging="504"/>
      </w:pPr>
      <w:rPr>
        <w:rFonts w:hint="default"/>
      </w:rPr>
    </w:lvl>
    <w:lvl w:ilvl="3">
      <w:start w:val="1"/>
      <w:numFmt w:val="decimal"/>
      <w:lvlText w:val="%1.%2.%3.%4."/>
      <w:lvlJc w:val="left"/>
      <w:pPr>
        <w:ind w:left="3168" w:hanging="648"/>
      </w:pPr>
      <w:rPr>
        <w:rFonts w:hint="default"/>
      </w:rPr>
    </w:lvl>
    <w:lvl w:ilvl="4">
      <w:start w:val="1"/>
      <w:numFmt w:val="decimal"/>
      <w:lvlText w:val="%1.%2.%3.%4.%5."/>
      <w:lvlJc w:val="left"/>
      <w:pPr>
        <w:ind w:left="3672" w:hanging="792"/>
      </w:pPr>
      <w:rPr>
        <w:rFonts w:hint="default"/>
      </w:rPr>
    </w:lvl>
    <w:lvl w:ilvl="5">
      <w:start w:val="1"/>
      <w:numFmt w:val="decimal"/>
      <w:lvlText w:val="%1.%2.%3.%4.%5.%6."/>
      <w:lvlJc w:val="left"/>
      <w:pPr>
        <w:ind w:left="4176" w:hanging="936"/>
      </w:pPr>
      <w:rPr>
        <w:rFonts w:hint="default"/>
      </w:rPr>
    </w:lvl>
    <w:lvl w:ilvl="6">
      <w:start w:val="1"/>
      <w:numFmt w:val="decimal"/>
      <w:lvlText w:val="%1.%2.%3.%4.%5.%6.%7."/>
      <w:lvlJc w:val="left"/>
      <w:pPr>
        <w:ind w:left="4680" w:hanging="1080"/>
      </w:pPr>
      <w:rPr>
        <w:rFonts w:hint="default"/>
      </w:rPr>
    </w:lvl>
    <w:lvl w:ilvl="7">
      <w:start w:val="1"/>
      <w:numFmt w:val="decimal"/>
      <w:lvlText w:val="%1.%2.%3.%4.%5.%6.%7.%8."/>
      <w:lvlJc w:val="left"/>
      <w:pPr>
        <w:ind w:left="5184" w:hanging="1224"/>
      </w:pPr>
      <w:rPr>
        <w:rFonts w:hint="default"/>
      </w:rPr>
    </w:lvl>
    <w:lvl w:ilvl="8">
      <w:start w:val="1"/>
      <w:numFmt w:val="decimal"/>
      <w:lvlText w:val="%1.%2.%3.%4.%5.%6.%7.%8.%9."/>
      <w:lvlJc w:val="left"/>
      <w:pPr>
        <w:ind w:left="5760" w:hanging="1440"/>
      </w:pPr>
      <w:rPr>
        <w:rFonts w:hint="default"/>
      </w:rPr>
    </w:lvl>
  </w:abstractNum>
  <w:abstractNum w:abstractNumId="12" w15:restartNumberingAfterBreak="0">
    <w:nsid w:val="63C376C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65E72BEB"/>
    <w:multiLevelType w:val="multilevel"/>
    <w:tmpl w:val="46EACF96"/>
    <w:lvl w:ilvl="0">
      <w:start w:val="1"/>
      <w:numFmt w:val="decimal"/>
      <w:lvlText w:val="%1.4"/>
      <w:lvlJc w:val="left"/>
      <w:pPr>
        <w:ind w:left="360" w:hanging="360"/>
      </w:pPr>
      <w:rPr>
        <w:rFonts w:hint="default"/>
      </w:rPr>
    </w:lvl>
    <w:lvl w:ilvl="1">
      <w:start w:val="1"/>
      <w:numFmt w:val="decimal"/>
      <w:lvlText w:val="1.4.%2"/>
      <w:lvlJc w:val="left"/>
      <w:pPr>
        <w:ind w:left="792" w:hanging="432"/>
      </w:pPr>
      <w:rPr>
        <w:rFonts w:hint="default"/>
      </w:rPr>
    </w:lvl>
    <w:lvl w:ilvl="2">
      <w:start w:val="1"/>
      <w:numFmt w:val="none"/>
      <w:lvlText w:val="1.4.%1"/>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6B6F5A74"/>
    <w:multiLevelType w:val="multilevel"/>
    <w:tmpl w:val="EB9E8A1C"/>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17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79FA3781"/>
    <w:multiLevelType w:val="multilevel"/>
    <w:tmpl w:val="3366210E"/>
    <w:lvl w:ilvl="0">
      <w:start w:val="1"/>
      <w:numFmt w:val="decimal"/>
      <w:lvlText w:val="%1.4"/>
      <w:lvlJc w:val="left"/>
      <w:pPr>
        <w:ind w:left="360" w:hanging="360"/>
      </w:pPr>
      <w:rPr>
        <w:rFonts w:hint="default"/>
      </w:rPr>
    </w:lvl>
    <w:lvl w:ilvl="1">
      <w:start w:val="3"/>
      <w:numFmt w:val="none"/>
      <w:lvlText w:val="%1.4.2"/>
      <w:lvlJc w:val="left"/>
      <w:pPr>
        <w:ind w:left="792" w:hanging="432"/>
      </w:pPr>
      <w:rPr>
        <w:rFonts w:hint="default"/>
      </w:rPr>
    </w:lvl>
    <w:lvl w:ilvl="2">
      <w:start w:val="1"/>
      <w:numFmt w:val="none"/>
      <w:lvlText w:val="1.4.1.%1"/>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7BAD61E0"/>
    <w:multiLevelType w:val="multilevel"/>
    <w:tmpl w:val="7D443136"/>
    <w:lvl w:ilvl="0">
      <w:start w:val="1"/>
      <w:numFmt w:val="decimal"/>
      <w:lvlText w:val="1.%1"/>
      <w:lvlJc w:val="left"/>
      <w:pPr>
        <w:ind w:left="360" w:hanging="360"/>
      </w:pPr>
      <w:rPr>
        <w:rFonts w:hint="default"/>
      </w:rPr>
    </w:lvl>
    <w:lvl w:ilvl="1">
      <w:start w:val="1"/>
      <w:numFmt w:val="decimal"/>
      <w:lvlText w:val="1.1.%2"/>
      <w:lvlJc w:val="left"/>
      <w:pPr>
        <w:ind w:left="792" w:hanging="432"/>
      </w:pPr>
      <w:rPr>
        <w:rFonts w:hint="default"/>
      </w:rPr>
    </w:lvl>
    <w:lvl w:ilvl="2">
      <w:start w:val="1"/>
      <w:numFmt w:val="none"/>
      <w:lvlText w:val="1.1.1.%1"/>
      <w:lvlJc w:val="left"/>
      <w:pPr>
        <w:ind w:left="1224" w:hanging="504"/>
      </w:pPr>
      <w:rPr>
        <w:rFonts w:hint="default"/>
      </w:rPr>
    </w:lvl>
    <w:lvl w:ilvl="3">
      <w:start w:val="1"/>
      <w:numFmt w:val="none"/>
      <w:lvlText w:val="1.1.1.1.1"/>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7F0A7C04"/>
    <w:multiLevelType w:val="multilevel"/>
    <w:tmpl w:val="76CE46BA"/>
    <w:lvl w:ilvl="0">
      <w:start w:val="1"/>
      <w:numFmt w:val="decimal"/>
      <w:lvlText w:val="1.%1"/>
      <w:lvlJc w:val="left"/>
      <w:pPr>
        <w:ind w:left="360" w:hanging="360"/>
      </w:pPr>
      <w:rPr>
        <w:rFonts w:hint="default"/>
      </w:rPr>
    </w:lvl>
    <w:lvl w:ilvl="1">
      <w:start w:val="1"/>
      <w:numFmt w:val="decimal"/>
      <w:lvlText w:val="1.3.%2"/>
      <w:lvlJc w:val="left"/>
      <w:pPr>
        <w:ind w:left="792" w:hanging="432"/>
      </w:pPr>
      <w:rPr>
        <w:rFonts w:hint="default"/>
      </w:rPr>
    </w:lvl>
    <w:lvl w:ilvl="2">
      <w:start w:val="1"/>
      <w:numFmt w:val="none"/>
      <w:lvlText w:val="1.1.1.%1"/>
      <w:lvlJc w:val="left"/>
      <w:pPr>
        <w:ind w:left="1224" w:hanging="504"/>
      </w:pPr>
      <w:rPr>
        <w:rFonts w:hint="default"/>
      </w:rPr>
    </w:lvl>
    <w:lvl w:ilvl="3">
      <w:start w:val="1"/>
      <w:numFmt w:val="none"/>
      <w:lvlText w:val="1.1.1.1.1"/>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44977253">
    <w:abstractNumId w:val="14"/>
  </w:num>
  <w:num w:numId="2" w16cid:durableId="1285884938">
    <w:abstractNumId w:val="2"/>
  </w:num>
  <w:num w:numId="3" w16cid:durableId="1732924305">
    <w:abstractNumId w:val="7"/>
  </w:num>
  <w:num w:numId="4" w16cid:durableId="1959220860">
    <w:abstractNumId w:val="12"/>
  </w:num>
  <w:num w:numId="5" w16cid:durableId="9713">
    <w:abstractNumId w:val="10"/>
  </w:num>
  <w:num w:numId="6" w16cid:durableId="2038658046">
    <w:abstractNumId w:val="8"/>
  </w:num>
  <w:num w:numId="7" w16cid:durableId="789325808">
    <w:abstractNumId w:val="9"/>
  </w:num>
  <w:num w:numId="8" w16cid:durableId="244346137">
    <w:abstractNumId w:val="5"/>
  </w:num>
  <w:num w:numId="9" w16cid:durableId="785004780">
    <w:abstractNumId w:val="16"/>
  </w:num>
  <w:num w:numId="10" w16cid:durableId="1819883330">
    <w:abstractNumId w:val="6"/>
  </w:num>
  <w:num w:numId="11" w16cid:durableId="1907106024">
    <w:abstractNumId w:val="4"/>
  </w:num>
  <w:num w:numId="12" w16cid:durableId="1812627083">
    <w:abstractNumId w:val="17"/>
  </w:num>
  <w:num w:numId="13" w16cid:durableId="1652325568">
    <w:abstractNumId w:val="3"/>
  </w:num>
  <w:num w:numId="14" w16cid:durableId="1136263587">
    <w:abstractNumId w:val="1"/>
  </w:num>
  <w:num w:numId="15" w16cid:durableId="1716156460">
    <w:abstractNumId w:val="0"/>
  </w:num>
  <w:num w:numId="16" w16cid:durableId="126361884">
    <w:abstractNumId w:val="11"/>
  </w:num>
  <w:num w:numId="17" w16cid:durableId="683632769">
    <w:abstractNumId w:val="13"/>
  </w:num>
  <w:num w:numId="18" w16cid:durableId="1239708158">
    <w:abstractNumId w:val="15"/>
  </w:num>
  <w:num w:numId="19" w16cid:durableId="2085948577">
    <w:abstractNumId w:val="9"/>
    <w:lvlOverride w:ilvl="0">
      <w:lvl w:ilvl="0">
        <w:start w:val="1"/>
        <w:numFmt w:val="decimal"/>
        <w:lvlText w:val="1.%1"/>
        <w:lvlJc w:val="left"/>
        <w:pPr>
          <w:ind w:left="360" w:hanging="360"/>
        </w:pPr>
        <w:rPr>
          <w:rFonts w:hint="default"/>
        </w:rPr>
      </w:lvl>
    </w:lvlOverride>
    <w:lvlOverride w:ilvl="1">
      <w:lvl w:ilvl="1">
        <w:start w:val="1"/>
        <w:numFmt w:val="decimal"/>
        <w:lvlText w:val="1.4.%2"/>
        <w:lvlJc w:val="left"/>
        <w:pPr>
          <w:ind w:left="792" w:hanging="432"/>
        </w:pPr>
        <w:rPr>
          <w:rFonts w:hint="default"/>
        </w:rPr>
      </w:lvl>
    </w:lvlOverride>
    <w:lvlOverride w:ilvl="2">
      <w:lvl w:ilvl="2">
        <w:start w:val="1"/>
        <w:numFmt w:val="none"/>
        <w:lvlText w:val="1.1.1.%1"/>
        <w:lvlJc w:val="left"/>
        <w:pPr>
          <w:ind w:left="1224" w:hanging="504"/>
        </w:pPr>
        <w:rPr>
          <w:rFonts w:hint="default"/>
        </w:rPr>
      </w:lvl>
    </w:lvlOverride>
    <w:lvlOverride w:ilvl="3">
      <w:lvl w:ilvl="3">
        <w:start w:val="1"/>
        <w:numFmt w:val="none"/>
        <w:lvlText w:val="1.1.1.1.1"/>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0" w16cid:durableId="980966368">
    <w:abstractNumId w:val="9"/>
    <w:lvlOverride w:ilvl="0">
      <w:lvl w:ilvl="0">
        <w:start w:val="1"/>
        <w:numFmt w:val="decimal"/>
        <w:lvlText w:val="1.%1"/>
        <w:lvlJc w:val="left"/>
        <w:pPr>
          <w:ind w:left="360" w:hanging="360"/>
        </w:pPr>
        <w:rPr>
          <w:rFonts w:hint="default"/>
        </w:rPr>
      </w:lvl>
    </w:lvlOverride>
    <w:lvlOverride w:ilvl="1">
      <w:lvl w:ilvl="1">
        <w:start w:val="1"/>
        <w:numFmt w:val="decimal"/>
        <w:lvlText w:val="1.5.%2"/>
        <w:lvlJc w:val="left"/>
        <w:pPr>
          <w:ind w:left="792" w:hanging="432"/>
        </w:pPr>
        <w:rPr>
          <w:rFonts w:hint="default"/>
        </w:rPr>
      </w:lvl>
    </w:lvlOverride>
    <w:lvlOverride w:ilvl="2">
      <w:lvl w:ilvl="2">
        <w:start w:val="1"/>
        <w:numFmt w:val="none"/>
        <w:lvlText w:val="1.1.1.%1"/>
        <w:lvlJc w:val="left"/>
        <w:pPr>
          <w:ind w:left="1224" w:hanging="504"/>
        </w:pPr>
        <w:rPr>
          <w:rFonts w:hint="default"/>
        </w:rPr>
      </w:lvl>
    </w:lvlOverride>
    <w:lvlOverride w:ilvl="3">
      <w:lvl w:ilvl="3">
        <w:start w:val="1"/>
        <w:numFmt w:val="none"/>
        <w:lvlText w:val="1.1.1.1.1"/>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B5D"/>
    <w:rsid w:val="00200103"/>
    <w:rsid w:val="0020444A"/>
    <w:rsid w:val="00653EA9"/>
    <w:rsid w:val="00735B5D"/>
    <w:rsid w:val="00874A3B"/>
    <w:rsid w:val="009C3B8C"/>
    <w:rsid w:val="009D679A"/>
    <w:rsid w:val="00A86BDA"/>
    <w:rsid w:val="00AB14B3"/>
    <w:rsid w:val="00B74766"/>
    <w:rsid w:val="00C90151"/>
    <w:rsid w:val="00D82BDB"/>
    <w:rsid w:val="00D91F50"/>
    <w:rsid w:val="00E942B0"/>
    <w:rsid w:val="00F03B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7173A"/>
  <w15:chartTrackingRefBased/>
  <w15:docId w15:val="{1DE0CD18-1516-47B9-A004-43C797DB5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5B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5B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5B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5B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5B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5B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5B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5B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5B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5B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5B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5B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5B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5B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5B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5B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5B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5B5D"/>
    <w:rPr>
      <w:rFonts w:eastAsiaTheme="majorEastAsia" w:cstheme="majorBidi"/>
      <w:color w:val="272727" w:themeColor="text1" w:themeTint="D8"/>
    </w:rPr>
  </w:style>
  <w:style w:type="paragraph" w:styleId="Title">
    <w:name w:val="Title"/>
    <w:basedOn w:val="Normal"/>
    <w:next w:val="Normal"/>
    <w:link w:val="TitleChar"/>
    <w:uiPriority w:val="10"/>
    <w:qFormat/>
    <w:rsid w:val="00735B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5B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5B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5B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5B5D"/>
    <w:pPr>
      <w:spacing w:before="160"/>
      <w:jc w:val="center"/>
    </w:pPr>
    <w:rPr>
      <w:i/>
      <w:iCs/>
      <w:color w:val="404040" w:themeColor="text1" w:themeTint="BF"/>
    </w:rPr>
  </w:style>
  <w:style w:type="character" w:customStyle="1" w:styleId="QuoteChar">
    <w:name w:val="Quote Char"/>
    <w:basedOn w:val="DefaultParagraphFont"/>
    <w:link w:val="Quote"/>
    <w:uiPriority w:val="29"/>
    <w:rsid w:val="00735B5D"/>
    <w:rPr>
      <w:i/>
      <w:iCs/>
      <w:color w:val="404040" w:themeColor="text1" w:themeTint="BF"/>
    </w:rPr>
  </w:style>
  <w:style w:type="paragraph" w:styleId="ListParagraph">
    <w:name w:val="List Paragraph"/>
    <w:basedOn w:val="Normal"/>
    <w:uiPriority w:val="34"/>
    <w:qFormat/>
    <w:rsid w:val="00735B5D"/>
    <w:pPr>
      <w:ind w:left="720"/>
      <w:contextualSpacing/>
    </w:pPr>
  </w:style>
  <w:style w:type="character" w:styleId="IntenseEmphasis">
    <w:name w:val="Intense Emphasis"/>
    <w:basedOn w:val="DefaultParagraphFont"/>
    <w:uiPriority w:val="21"/>
    <w:qFormat/>
    <w:rsid w:val="00735B5D"/>
    <w:rPr>
      <w:i/>
      <w:iCs/>
      <w:color w:val="0F4761" w:themeColor="accent1" w:themeShade="BF"/>
    </w:rPr>
  </w:style>
  <w:style w:type="paragraph" w:styleId="IntenseQuote">
    <w:name w:val="Intense Quote"/>
    <w:basedOn w:val="Normal"/>
    <w:next w:val="Normal"/>
    <w:link w:val="IntenseQuoteChar"/>
    <w:uiPriority w:val="30"/>
    <w:qFormat/>
    <w:rsid w:val="00735B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5B5D"/>
    <w:rPr>
      <w:i/>
      <w:iCs/>
      <w:color w:val="0F4761" w:themeColor="accent1" w:themeShade="BF"/>
    </w:rPr>
  </w:style>
  <w:style w:type="character" w:styleId="IntenseReference">
    <w:name w:val="Intense Reference"/>
    <w:basedOn w:val="DefaultParagraphFont"/>
    <w:uiPriority w:val="32"/>
    <w:qFormat/>
    <w:rsid w:val="00735B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153</TotalTime>
  <Pages>7</Pages>
  <Words>1403</Words>
  <Characters>8002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Naishadh</dc:creator>
  <cp:keywords/>
  <dc:description/>
  <cp:lastModifiedBy>Patel Naishadh</cp:lastModifiedBy>
  <cp:revision>4</cp:revision>
  <dcterms:created xsi:type="dcterms:W3CDTF">2026-08-12T14:57:00Z</dcterms:created>
  <dcterms:modified xsi:type="dcterms:W3CDTF">2026-08-13T03:42:00Z</dcterms:modified>
</cp:coreProperties>
</file>