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CLOUDOPS</w:t>
        <w:br/>
        <w:t>MICROSERVICE PLATFORM</w:t>
      </w:r>
    </w:p>
    <w:p>
      <w:pPr>
        <w:jc w:val="center"/>
      </w:pPr>
      <w:r>
        <w:rPr>
          <w:b/>
          <w:sz w:val="34"/>
        </w:rPr>
        <w:t>Deployment &amp; Verification Documentation</w:t>
      </w:r>
    </w:p>
    <w:p/>
    <w:tbl>
      <w:tblPr>
        <w:tblW w:type="auto" w:w="0"/>
        <w:jc w:val="center"/>
        <w:tblLayout w:type="autofit"/>
        <w:tblLook w:firstColumn="1" w:firstRow="1" w:lastColumn="0" w:lastRow="0" w:noHBand="0" w:noVBand="1" w:val="04A0"/>
      </w:tblPr>
      <w:tblGrid>
        <w:gridCol w:w="5184"/>
        <w:gridCol w:w="5184"/>
      </w:tblGrid>
      <w:tr>
        <w:tc>
          <w:tcPr>
            <w:tcW w:type="dxa" w:w="5184"/>
            <w:shd w:fill="1F4E78"/>
          </w:tcPr>
          <w:p>
            <w:r>
              <w:rPr>
                <w:b/>
                <w:color w:val="FFFFFF"/>
              </w:rPr>
              <w:t>Architecture</w:t>
            </w:r>
          </w:p>
        </w:tc>
        <w:tc>
          <w:tcPr>
            <w:tcW w:type="dxa" w:w="5184"/>
          </w:tcPr>
          <w:p>
            <w:r>
              <w:t>Frontend + API Gateway + User / Product / Order Services + MongoDB</w:t>
            </w:r>
          </w:p>
        </w:tc>
      </w:tr>
      <w:tr>
        <w:tc>
          <w:tcPr>
            <w:tcW w:type="dxa" w:w="5184"/>
            <w:shd w:fill="1F4E78"/>
          </w:tcPr>
          <w:p>
            <w:r>
              <w:rPr>
                <w:b/>
                <w:color w:val="FFFFFF"/>
              </w:rPr>
              <w:t>Containerization</w:t>
            </w:r>
          </w:p>
        </w:tc>
        <w:tc>
          <w:tcPr>
            <w:tcW w:type="dxa" w:w="5184"/>
          </w:tcPr>
          <w:p>
            <w:r>
              <w:t>Docker &amp; Docker Compose</w:t>
            </w:r>
          </w:p>
        </w:tc>
      </w:tr>
      <w:tr>
        <w:tc>
          <w:tcPr>
            <w:tcW w:type="dxa" w:w="5184"/>
            <w:shd w:fill="1F4E78"/>
          </w:tcPr>
          <w:p>
            <w:r>
              <w:rPr>
                <w:b/>
                <w:color w:val="FFFFFF"/>
              </w:rPr>
              <w:t>Cloud Deployment</w:t>
            </w:r>
          </w:p>
        </w:tc>
        <w:tc>
          <w:tcPr>
            <w:tcW w:type="dxa" w:w="5184"/>
          </w:tcPr>
          <w:p>
            <w:r>
              <w:t>AWS EC2, ECR, VPC, Security Group, SSM</w:t>
            </w:r>
          </w:p>
        </w:tc>
      </w:tr>
      <w:tr>
        <w:tc>
          <w:tcPr>
            <w:tcW w:type="dxa" w:w="5184"/>
            <w:shd w:fill="1F4E78"/>
          </w:tcPr>
          <w:p>
            <w:r>
              <w:rPr>
                <w:b/>
                <w:color w:val="FFFFFF"/>
              </w:rPr>
              <w:t>Infrastructure as Code</w:t>
            </w:r>
          </w:p>
        </w:tc>
        <w:tc>
          <w:tcPr>
            <w:tcW w:type="dxa" w:w="5184"/>
          </w:tcPr>
          <w:p>
            <w:r>
              <w:t>Terraform</w:t>
            </w:r>
          </w:p>
        </w:tc>
      </w:tr>
    </w:tbl>
    <w:p/>
    <w:p>
      <w:pPr>
        <w:jc w:val="center"/>
      </w:pPr>
      <w:r>
        <w:rPr>
          <w:b/>
          <w:sz w:val="24"/>
        </w:rPr>
        <w:t>Project status: Successfully deployed and verified on AWS</w:t>
      </w:r>
    </w:p>
    <w:p>
      <w:r>
        <w:br w:type="page"/>
      </w:r>
    </w:p>
    <w:p>
      <w:pPr>
        <w:pStyle w:val="Heading1"/>
      </w:pPr>
      <w:r>
        <w:t>1. Project Overview</w:t>
      </w:r>
    </w:p>
    <w:p>
      <w:r>
        <w:t>CloudOps Microservice Platform is a containerized e-commerce-style application built as a set of independent microservices. The frontend communicates with the backend through an API Gateway, while the Product and Order services use MongoDB for persistent application data.</w:t>
      </w:r>
    </w:p>
    <w:p>
      <w:r>
        <w:t>For cloud deployment, Docker images were pushed to Amazon ECR and the application stack was deployed on an AWS EC2 instance. Terraform was used to provision the networking and compute infrastructure, while AWS Systems Manager (SSM) was used for secure instance access without relying on an SSH private key.</w:t>
      </w:r>
    </w:p>
    <w:p>
      <w:pPr>
        <w:pStyle w:val="Heading1"/>
      </w:pPr>
      <w:r>
        <w:t>2. Technology Stack</w:t>
      </w:r>
    </w:p>
    <w:tbl>
      <w:tblPr>
        <w:tblStyle w:val="TableGrid"/>
        <w:tblW w:type="auto" w:w="0"/>
        <w:jc w:val="center"/>
        <w:tblLook w:firstColumn="1" w:firstRow="1" w:lastColumn="0" w:lastRow="0" w:noHBand="0" w:noVBand="1" w:val="04A0"/>
      </w:tblPr>
      <w:tblGrid>
        <w:gridCol w:w="5184"/>
        <w:gridCol w:w="5184"/>
      </w:tblGrid>
      <w:tr>
        <w:tc>
          <w:tcPr>
            <w:tcW w:type="dxa" w:w="5184"/>
            <w:shd w:fill="1F4E78"/>
          </w:tcPr>
          <w:p>
            <w:r>
              <w:rPr>
                <w:b/>
                <w:color w:val="FFFFFF"/>
              </w:rPr>
              <w:t>Technology</w:t>
            </w:r>
          </w:p>
        </w:tc>
        <w:tc>
          <w:tcPr>
            <w:tcW w:type="dxa" w:w="5184"/>
            <w:shd w:fill="1F4E78"/>
          </w:tcPr>
          <w:p>
            <w:r>
              <w:rPr>
                <w:b/>
                <w:color w:val="FFFFFF"/>
              </w:rPr>
              <w:t>Purpose</w:t>
            </w:r>
          </w:p>
        </w:tc>
      </w:tr>
      <w:tr>
        <w:tc>
          <w:tcPr>
            <w:tcW w:type="dxa" w:w="5184"/>
          </w:tcPr>
          <w:p>
            <w:r>
              <w:t>React / Vite</w:t>
            </w:r>
          </w:p>
        </w:tc>
        <w:tc>
          <w:tcPr>
            <w:tcW w:type="dxa" w:w="5184"/>
          </w:tcPr>
          <w:p>
            <w:r>
              <w:t>Frontend user interface</w:t>
            </w:r>
          </w:p>
        </w:tc>
      </w:tr>
      <w:tr>
        <w:tc>
          <w:tcPr>
            <w:tcW w:type="dxa" w:w="5184"/>
          </w:tcPr>
          <w:p>
            <w:r>
              <w:t>Python services</w:t>
            </w:r>
          </w:p>
        </w:tc>
        <w:tc>
          <w:tcPr>
            <w:tcW w:type="dxa" w:w="5184"/>
          </w:tcPr>
          <w:p>
            <w:r>
              <w:t>User, Product and Order microservices</w:t>
            </w:r>
          </w:p>
        </w:tc>
      </w:tr>
      <w:tr>
        <w:tc>
          <w:tcPr>
            <w:tcW w:type="dxa" w:w="5184"/>
          </w:tcPr>
          <w:p>
            <w:r>
              <w:t>Gateway / Nginx</w:t>
            </w:r>
          </w:p>
        </w:tc>
        <w:tc>
          <w:tcPr>
            <w:tcW w:type="dxa" w:w="5184"/>
          </w:tcPr>
          <w:p>
            <w:r>
              <w:t>API routing and frontend/backend communication</w:t>
            </w:r>
          </w:p>
        </w:tc>
      </w:tr>
      <w:tr>
        <w:tc>
          <w:tcPr>
            <w:tcW w:type="dxa" w:w="5184"/>
          </w:tcPr>
          <w:p>
            <w:r>
              <w:t>Docker</w:t>
            </w:r>
          </w:p>
        </w:tc>
        <w:tc>
          <w:tcPr>
            <w:tcW w:type="dxa" w:w="5184"/>
          </w:tcPr>
          <w:p>
            <w:r>
              <w:t>Containerization of application services</w:t>
            </w:r>
          </w:p>
        </w:tc>
      </w:tr>
      <w:tr>
        <w:tc>
          <w:tcPr>
            <w:tcW w:type="dxa" w:w="5184"/>
          </w:tcPr>
          <w:p>
            <w:r>
              <w:t>Docker Compose</w:t>
            </w:r>
          </w:p>
        </w:tc>
        <w:tc>
          <w:tcPr>
            <w:tcW w:type="dxa" w:w="5184"/>
          </w:tcPr>
          <w:p>
            <w:r>
              <w:t>Running the complete service stack together</w:t>
            </w:r>
          </w:p>
        </w:tc>
      </w:tr>
      <w:tr>
        <w:tc>
          <w:tcPr>
            <w:tcW w:type="dxa" w:w="5184"/>
          </w:tcPr>
          <w:p>
            <w:r>
              <w:t>MongoDB</w:t>
            </w:r>
          </w:p>
        </w:tc>
        <w:tc>
          <w:tcPr>
            <w:tcW w:type="dxa" w:w="5184"/>
          </w:tcPr>
          <w:p>
            <w:r>
              <w:t>Application data storage</w:t>
            </w:r>
          </w:p>
        </w:tc>
      </w:tr>
      <w:tr>
        <w:tc>
          <w:tcPr>
            <w:tcW w:type="dxa" w:w="5184"/>
          </w:tcPr>
          <w:p>
            <w:r>
              <w:t>Amazon ECR</w:t>
            </w:r>
          </w:p>
        </w:tc>
        <w:tc>
          <w:tcPr>
            <w:tcW w:type="dxa" w:w="5184"/>
          </w:tcPr>
          <w:p>
            <w:r>
              <w:t>Private container image registry</w:t>
            </w:r>
          </w:p>
        </w:tc>
      </w:tr>
      <w:tr>
        <w:tc>
          <w:tcPr>
            <w:tcW w:type="dxa" w:w="5184"/>
          </w:tcPr>
          <w:p>
            <w:r>
              <w:t>Amazon EC2</w:t>
            </w:r>
          </w:p>
        </w:tc>
        <w:tc>
          <w:tcPr>
            <w:tcW w:type="dxa" w:w="5184"/>
          </w:tcPr>
          <w:p>
            <w:r>
              <w:t>Cloud compute host</w:t>
            </w:r>
          </w:p>
        </w:tc>
      </w:tr>
      <w:tr>
        <w:tc>
          <w:tcPr>
            <w:tcW w:type="dxa" w:w="5184"/>
          </w:tcPr>
          <w:p>
            <w:r>
              <w:t>AWS VPC / Security Group</w:t>
            </w:r>
          </w:p>
        </w:tc>
        <w:tc>
          <w:tcPr>
            <w:tcW w:type="dxa" w:w="5184"/>
          </w:tcPr>
          <w:p>
            <w:r>
              <w:t>Networking and inbound/outbound access</w:t>
            </w:r>
          </w:p>
        </w:tc>
      </w:tr>
      <w:tr>
        <w:tc>
          <w:tcPr>
            <w:tcW w:type="dxa" w:w="5184"/>
          </w:tcPr>
          <w:p>
            <w:r>
              <w:t>AWS SSM</w:t>
            </w:r>
          </w:p>
        </w:tc>
        <w:tc>
          <w:tcPr>
            <w:tcW w:type="dxa" w:w="5184"/>
          </w:tcPr>
          <w:p>
            <w:r>
              <w:t>Secure remote management of EC2</w:t>
            </w:r>
          </w:p>
        </w:tc>
      </w:tr>
      <w:tr>
        <w:tc>
          <w:tcPr>
            <w:tcW w:type="dxa" w:w="5184"/>
          </w:tcPr>
          <w:p>
            <w:r>
              <w:t>Terraform</w:t>
            </w:r>
          </w:p>
        </w:tc>
        <w:tc>
          <w:tcPr>
            <w:tcW w:type="dxa" w:w="5184"/>
          </w:tcPr>
          <w:p>
            <w:r>
              <w:t>Infrastructure as Code</w:t>
            </w:r>
          </w:p>
        </w:tc>
      </w:tr>
    </w:tbl>
    <w:p>
      <w:pPr>
        <w:pStyle w:val="Heading1"/>
      </w:pPr>
      <w:r>
        <w:t>3. Project Structure</w:t>
      </w:r>
    </w:p>
    <w:p>
      <w:r>
        <w:t>The project contains separate frontend, gateway, microservice, Kubernetes and Terraform configurations.</w:t>
      </w:r>
    </w:p>
    <w:p>
      <w:pPr>
        <w:jc w:val="center"/>
      </w:pPr>
      <w:r>
        <w:drawing>
          <wp:inline xmlns:a="http://schemas.openxmlformats.org/drawingml/2006/main" xmlns:pic="http://schemas.openxmlformats.org/drawingml/2006/picture">
            <wp:extent cx="6309360" cy="3547282"/>
            <wp:docPr id="1" name="Picture 1"/>
            <wp:cNvGraphicFramePr>
              <a:graphicFrameLocks noChangeAspect="1"/>
            </wp:cNvGraphicFramePr>
            <a:graphic>
              <a:graphicData uri="http://schemas.openxmlformats.org/drawingml/2006/picture">
                <pic:pic>
                  <pic:nvPicPr>
                    <pic:cNvPr id="0" name="Screenshot (5).png"/>
                    <pic:cNvPicPr/>
                  </pic:nvPicPr>
                  <pic:blipFill>
                    <a:blip r:embed="rId11"/>
                    <a:stretch>
                      <a:fillRect/>
                    </a:stretch>
                  </pic:blipFill>
                  <pic:spPr>
                    <a:xfrm>
                      <a:off x="0" y="0"/>
                      <a:ext cx="6309360" cy="3547282"/>
                    </a:xfrm>
                    <a:prstGeom prst="rect"/>
                  </pic:spPr>
                </pic:pic>
              </a:graphicData>
            </a:graphic>
          </wp:inline>
        </w:drawing>
      </w:r>
    </w:p>
    <w:p>
      <w:pPr>
        <w:jc w:val="center"/>
      </w:pPr>
      <w:r>
        <w:rPr>
          <w:b/>
          <w:sz w:val="18"/>
        </w:rPr>
        <w:t>Figure 1 — Project structure and application components</w:t>
      </w:r>
    </w:p>
    <w:p>
      <w:pPr>
        <w:jc w:val="center"/>
      </w:pPr>
      <w:r>
        <w:drawing>
          <wp:inline xmlns:a="http://schemas.openxmlformats.org/drawingml/2006/main" xmlns:pic="http://schemas.openxmlformats.org/drawingml/2006/picture">
            <wp:extent cx="6309360" cy="3547282"/>
            <wp:docPr id="2" name="Picture 2"/>
            <wp:cNvGraphicFramePr>
              <a:graphicFrameLocks noChangeAspect="1"/>
            </wp:cNvGraphicFramePr>
            <a:graphic>
              <a:graphicData uri="http://schemas.openxmlformats.org/drawingml/2006/picture">
                <pic:pic>
                  <pic:nvPicPr>
                    <pic:cNvPr id="0" name="Screenshot (6).png"/>
                    <pic:cNvPicPr/>
                  </pic:nvPicPr>
                  <pic:blipFill>
                    <a:blip r:embed="rId12"/>
                    <a:stretch>
                      <a:fillRect/>
                    </a:stretch>
                  </pic:blipFill>
                  <pic:spPr>
                    <a:xfrm>
                      <a:off x="0" y="0"/>
                      <a:ext cx="6309360" cy="3547282"/>
                    </a:xfrm>
                    <a:prstGeom prst="rect"/>
                  </pic:spPr>
                </pic:pic>
              </a:graphicData>
            </a:graphic>
          </wp:inline>
        </w:drawing>
      </w:r>
    </w:p>
    <w:p>
      <w:pPr>
        <w:jc w:val="center"/>
      </w:pPr>
      <w:r>
        <w:rPr>
          <w:b/>
          <w:sz w:val="18"/>
        </w:rPr>
        <w:t>Figure 2 — Kubernetes manifests and Terraform directory structure</w:t>
      </w:r>
    </w:p>
    <w:p>
      <w:pPr>
        <w:pStyle w:val="Heading1"/>
      </w:pPr>
      <w:r>
        <w:t>4. Infrastructure Provisioning with Terraform</w:t>
      </w:r>
    </w:p>
    <w:p>
      <w:r>
        <w:t>Terraform manages the AWS infrastructure used by the deployment. The final infrastructure includes a VPC, public subnet, Internet Gateway, route table, security group and EC2 instance. The EC2 instance also uses an IAM instance profile for AWS Systems Manager access.</w:t>
      </w:r>
    </w:p>
    <w:p>
      <w:pPr>
        <w:jc w:val="center"/>
      </w:pPr>
      <w:r>
        <w:drawing>
          <wp:inline xmlns:a="http://schemas.openxmlformats.org/drawingml/2006/main" xmlns:pic="http://schemas.openxmlformats.org/drawingml/2006/picture">
            <wp:extent cx="6309360" cy="3547282"/>
            <wp:docPr id="3" name="Picture 3"/>
            <wp:cNvGraphicFramePr>
              <a:graphicFrameLocks noChangeAspect="1"/>
            </wp:cNvGraphicFramePr>
            <a:graphic>
              <a:graphicData uri="http://schemas.openxmlformats.org/drawingml/2006/picture">
                <pic:pic>
                  <pic:nvPicPr>
                    <pic:cNvPr id="0" name="Screenshot (7).png"/>
                    <pic:cNvPicPr/>
                  </pic:nvPicPr>
                  <pic:blipFill>
                    <a:blip r:embed="rId13"/>
                    <a:stretch>
                      <a:fillRect/>
                    </a:stretch>
                  </pic:blipFill>
                  <pic:spPr>
                    <a:xfrm>
                      <a:off x="0" y="0"/>
                      <a:ext cx="6309360" cy="3547282"/>
                    </a:xfrm>
                    <a:prstGeom prst="rect"/>
                  </pic:spPr>
                </pic:pic>
              </a:graphicData>
            </a:graphic>
          </wp:inline>
        </w:drawing>
      </w:r>
    </w:p>
    <w:p>
      <w:pPr>
        <w:jc w:val="center"/>
      </w:pPr>
      <w:r>
        <w:rPr>
          <w:b/>
          <w:sz w:val="18"/>
        </w:rPr>
        <w:t>Figure 3 — Terraform configuration files</w:t>
      </w:r>
    </w:p>
    <w:p>
      <w:pPr>
        <w:jc w:val="center"/>
      </w:pPr>
      <w:r>
        <w:drawing>
          <wp:inline xmlns:a="http://schemas.openxmlformats.org/drawingml/2006/main" xmlns:pic="http://schemas.openxmlformats.org/drawingml/2006/picture">
            <wp:extent cx="6309360" cy="3547282"/>
            <wp:docPr id="4" name="Picture 4"/>
            <wp:cNvGraphicFramePr>
              <a:graphicFrameLocks noChangeAspect="1"/>
            </wp:cNvGraphicFramePr>
            <a:graphic>
              <a:graphicData uri="http://schemas.openxmlformats.org/drawingml/2006/picture">
                <pic:pic>
                  <pic:nvPicPr>
                    <pic:cNvPr id="0" name="Screenshot (8).png"/>
                    <pic:cNvPicPr/>
                  </pic:nvPicPr>
                  <pic:blipFill>
                    <a:blip r:embed="rId14"/>
                    <a:stretch>
                      <a:fillRect/>
                    </a:stretch>
                  </pic:blipFill>
                  <pic:spPr>
                    <a:xfrm>
                      <a:off x="0" y="0"/>
                      <a:ext cx="6309360" cy="3547282"/>
                    </a:xfrm>
                    <a:prstGeom prst="rect"/>
                  </pic:spPr>
                </pic:pic>
              </a:graphicData>
            </a:graphic>
          </wp:inline>
        </w:drawing>
      </w:r>
    </w:p>
    <w:p>
      <w:pPr>
        <w:jc w:val="center"/>
      </w:pPr>
      <w:r>
        <w:rPr>
          <w:b/>
          <w:sz w:val="18"/>
        </w:rPr>
        <w:t>Figure 4 — Terraform outputs: EC2 instance, public IP and VPC</w:t>
      </w:r>
    </w:p>
    <w:p>
      <w:pPr>
        <w:pStyle w:val="Heading1"/>
      </w:pPr>
      <w:r>
        <w:t>5. AWS EC2 Verification</w:t>
      </w:r>
    </w:p>
    <w:p>
      <w:r>
        <w:t>The deployed EC2 instance was verified through the AWS CLI. The instance was running and had a public IPv4 address used to access the frontend.</w:t>
      </w:r>
    </w:p>
    <w:p>
      <w:pPr>
        <w:jc w:val="center"/>
      </w:pPr>
      <w:r>
        <w:drawing>
          <wp:inline xmlns:a="http://schemas.openxmlformats.org/drawingml/2006/main" xmlns:pic="http://schemas.openxmlformats.org/drawingml/2006/picture">
            <wp:extent cx="6309360" cy="3547282"/>
            <wp:docPr id="5" name="Picture 5"/>
            <wp:cNvGraphicFramePr>
              <a:graphicFrameLocks noChangeAspect="1"/>
            </wp:cNvGraphicFramePr>
            <a:graphic>
              <a:graphicData uri="http://schemas.openxmlformats.org/drawingml/2006/picture">
                <pic:pic>
                  <pic:nvPicPr>
                    <pic:cNvPr id="0" name="Screenshot (9).png"/>
                    <pic:cNvPicPr/>
                  </pic:nvPicPr>
                  <pic:blipFill>
                    <a:blip r:embed="rId15"/>
                    <a:stretch>
                      <a:fillRect/>
                    </a:stretch>
                  </pic:blipFill>
                  <pic:spPr>
                    <a:xfrm>
                      <a:off x="0" y="0"/>
                      <a:ext cx="6309360" cy="3547282"/>
                    </a:xfrm>
                    <a:prstGeom prst="rect"/>
                  </pic:spPr>
                </pic:pic>
              </a:graphicData>
            </a:graphic>
          </wp:inline>
        </w:drawing>
      </w:r>
    </w:p>
    <w:p>
      <w:pPr>
        <w:jc w:val="center"/>
      </w:pPr>
      <w:r>
        <w:rPr>
          <w:b/>
          <w:sz w:val="18"/>
        </w:rPr>
        <w:t>Figure 5 — AWS EC2 instance verification</w:t>
      </w:r>
    </w:p>
    <w:p>
      <w:pPr>
        <w:pStyle w:val="Heading1"/>
      </w:pPr>
      <w:r>
        <w:t>6. Amazon ECR Container Registry</w:t>
      </w:r>
    </w:p>
    <w:p>
      <w:r>
        <w:t>The application services were containerized and their images were stored in Amazon ECR. The repositories include the frontend, gateway and backend microservices.</w:t>
      </w:r>
    </w:p>
    <w:p>
      <w:pPr>
        <w:jc w:val="center"/>
      </w:pPr>
      <w:r>
        <w:drawing>
          <wp:inline xmlns:a="http://schemas.openxmlformats.org/drawingml/2006/main" xmlns:pic="http://schemas.openxmlformats.org/drawingml/2006/picture">
            <wp:extent cx="6309360" cy="3547282"/>
            <wp:docPr id="6" name="Picture 6"/>
            <wp:cNvGraphicFramePr>
              <a:graphicFrameLocks noChangeAspect="1"/>
            </wp:cNvGraphicFramePr>
            <a:graphic>
              <a:graphicData uri="http://schemas.openxmlformats.org/drawingml/2006/picture">
                <pic:pic>
                  <pic:nvPicPr>
                    <pic:cNvPr id="0" name="Screenshot (10).png"/>
                    <pic:cNvPicPr/>
                  </pic:nvPicPr>
                  <pic:blipFill>
                    <a:blip r:embed="rId16"/>
                    <a:stretch>
                      <a:fillRect/>
                    </a:stretch>
                  </pic:blipFill>
                  <pic:spPr>
                    <a:xfrm>
                      <a:off x="0" y="0"/>
                      <a:ext cx="6309360" cy="3547282"/>
                    </a:xfrm>
                    <a:prstGeom prst="rect"/>
                  </pic:spPr>
                </pic:pic>
              </a:graphicData>
            </a:graphic>
          </wp:inline>
        </w:drawing>
      </w:r>
    </w:p>
    <w:p>
      <w:pPr>
        <w:jc w:val="center"/>
      </w:pPr>
      <w:r>
        <w:rPr>
          <w:b/>
          <w:sz w:val="18"/>
        </w:rPr>
        <w:t>Figure 6 — Amazon ECR repositories</w:t>
      </w:r>
    </w:p>
    <w:p>
      <w:pPr>
        <w:jc w:val="center"/>
      </w:pPr>
      <w:r>
        <w:drawing>
          <wp:inline xmlns:a="http://schemas.openxmlformats.org/drawingml/2006/main" xmlns:pic="http://schemas.openxmlformats.org/drawingml/2006/picture">
            <wp:extent cx="6309360" cy="3547282"/>
            <wp:docPr id="7" name="Picture 7"/>
            <wp:cNvGraphicFramePr>
              <a:graphicFrameLocks noChangeAspect="1"/>
            </wp:cNvGraphicFramePr>
            <a:graphic>
              <a:graphicData uri="http://schemas.openxmlformats.org/drawingml/2006/picture">
                <pic:pic>
                  <pic:nvPicPr>
                    <pic:cNvPr id="0" name="Screenshot (11).png"/>
                    <pic:cNvPicPr/>
                  </pic:nvPicPr>
                  <pic:blipFill>
                    <a:blip r:embed="rId17"/>
                    <a:stretch>
                      <a:fillRect/>
                    </a:stretch>
                  </pic:blipFill>
                  <pic:spPr>
                    <a:xfrm>
                      <a:off x="0" y="0"/>
                      <a:ext cx="6309360" cy="3547282"/>
                    </a:xfrm>
                    <a:prstGeom prst="rect"/>
                  </pic:spPr>
                </pic:pic>
              </a:graphicData>
            </a:graphic>
          </wp:inline>
        </w:drawing>
      </w:r>
    </w:p>
    <w:p>
      <w:pPr>
        <w:jc w:val="center"/>
      </w:pPr>
      <w:r>
        <w:rPr>
          <w:b/>
          <w:sz w:val="18"/>
        </w:rPr>
        <w:t>Figure 7 — Frontend image present in Amazon ECR</w:t>
      </w:r>
    </w:p>
    <w:p>
      <w:pPr>
        <w:pStyle w:val="Heading1"/>
      </w:pPr>
      <w:r>
        <w:t>7. Secure EC2 Access with AWS Systems Manager</w:t>
      </w:r>
    </w:p>
    <w:p>
      <w:r>
        <w:t>AWS Systems Manager Session Manager was used to access the Ubuntu EC2 instance without using an SSH private key. The session was successfully established and Docker was available on the server.</w:t>
      </w:r>
    </w:p>
    <w:p>
      <w:pPr>
        <w:jc w:val="center"/>
      </w:pPr>
      <w:r>
        <w:drawing>
          <wp:inline xmlns:a="http://schemas.openxmlformats.org/drawingml/2006/main" xmlns:pic="http://schemas.openxmlformats.org/drawingml/2006/picture">
            <wp:extent cx="6309360" cy="3547282"/>
            <wp:docPr id="8" name="Picture 8"/>
            <wp:cNvGraphicFramePr>
              <a:graphicFrameLocks noChangeAspect="1"/>
            </wp:cNvGraphicFramePr>
            <a:graphic>
              <a:graphicData uri="http://schemas.openxmlformats.org/drawingml/2006/picture">
                <pic:pic>
                  <pic:nvPicPr>
                    <pic:cNvPr id="0" name="Screenshot (12).png"/>
                    <pic:cNvPicPr/>
                  </pic:nvPicPr>
                  <pic:blipFill>
                    <a:blip r:embed="rId18"/>
                    <a:stretch>
                      <a:fillRect/>
                    </a:stretch>
                  </pic:blipFill>
                  <pic:spPr>
                    <a:xfrm>
                      <a:off x="0" y="0"/>
                      <a:ext cx="6309360" cy="3547282"/>
                    </a:xfrm>
                    <a:prstGeom prst="rect"/>
                  </pic:spPr>
                </pic:pic>
              </a:graphicData>
            </a:graphic>
          </wp:inline>
        </w:drawing>
      </w:r>
    </w:p>
    <w:p>
      <w:pPr>
        <w:jc w:val="center"/>
      </w:pPr>
      <w:r>
        <w:rPr>
          <w:b/>
          <w:sz w:val="18"/>
        </w:rPr>
        <w:t>Figure 8 — SSM session and Docker version</w:t>
      </w:r>
    </w:p>
    <w:p>
      <w:pPr>
        <w:pStyle w:val="Heading1"/>
      </w:pPr>
      <w:r>
        <w:t>8. Docker Compose Deployment</w:t>
      </w:r>
    </w:p>
    <w:p>
      <w:r>
        <w:t>The production stack was started with Docker Compose. The final stack contains the frontend, gateway, user-service, product-service, order-service and MongoDB containers.</w:t>
      </w:r>
    </w:p>
    <w:p>
      <w:pPr>
        <w:jc w:val="center"/>
      </w:pPr>
      <w:r>
        <w:drawing>
          <wp:inline xmlns:a="http://schemas.openxmlformats.org/drawingml/2006/main" xmlns:pic="http://schemas.openxmlformats.org/drawingml/2006/picture">
            <wp:extent cx="6309360" cy="3547282"/>
            <wp:docPr id="9" name="Picture 9"/>
            <wp:cNvGraphicFramePr>
              <a:graphicFrameLocks noChangeAspect="1"/>
            </wp:cNvGraphicFramePr>
            <a:graphic>
              <a:graphicData uri="http://schemas.openxmlformats.org/drawingml/2006/picture">
                <pic:pic>
                  <pic:nvPicPr>
                    <pic:cNvPr id="0" name="Screenshot (13).png"/>
                    <pic:cNvPicPr/>
                  </pic:nvPicPr>
                  <pic:blipFill>
                    <a:blip r:embed="rId19"/>
                    <a:stretch>
                      <a:fillRect/>
                    </a:stretch>
                  </pic:blipFill>
                  <pic:spPr>
                    <a:xfrm>
                      <a:off x="0" y="0"/>
                      <a:ext cx="6309360" cy="3547282"/>
                    </a:xfrm>
                    <a:prstGeom prst="rect"/>
                  </pic:spPr>
                </pic:pic>
              </a:graphicData>
            </a:graphic>
          </wp:inline>
        </w:drawing>
      </w:r>
    </w:p>
    <w:p>
      <w:pPr>
        <w:jc w:val="center"/>
      </w:pPr>
      <w:r>
        <w:rPr>
          <w:b/>
          <w:sz w:val="18"/>
        </w:rPr>
        <w:t>Figure 9 — All application containers running with Docker Compose</w:t>
      </w:r>
    </w:p>
    <w:p>
      <w:pPr>
        <w:pStyle w:val="Heading1"/>
      </w:pPr>
      <w:r>
        <w:t>9. Backend API Verification</w:t>
      </w:r>
    </w:p>
    <w:p>
      <w:r>
        <w:t>The Product API was tested from inside the EC2 instance through the gateway. The response returned the seeded products, confirming that the gateway, product service and MongoDB integration were working together.</w:t>
      </w:r>
    </w:p>
    <w:p>
      <w:pPr>
        <w:jc w:val="center"/>
      </w:pPr>
      <w:r>
        <w:drawing>
          <wp:inline xmlns:a="http://schemas.openxmlformats.org/drawingml/2006/main" xmlns:pic="http://schemas.openxmlformats.org/drawingml/2006/picture">
            <wp:extent cx="6309360" cy="3547282"/>
            <wp:docPr id="10" name="Picture 10"/>
            <wp:cNvGraphicFramePr>
              <a:graphicFrameLocks noChangeAspect="1"/>
            </wp:cNvGraphicFramePr>
            <a:graphic>
              <a:graphicData uri="http://schemas.openxmlformats.org/drawingml/2006/picture">
                <pic:pic>
                  <pic:nvPicPr>
                    <pic:cNvPr id="0" name="Screenshot (14).png"/>
                    <pic:cNvPicPr/>
                  </pic:nvPicPr>
                  <pic:blipFill>
                    <a:blip r:embed="rId20"/>
                    <a:stretch>
                      <a:fillRect/>
                    </a:stretch>
                  </pic:blipFill>
                  <pic:spPr>
                    <a:xfrm>
                      <a:off x="0" y="0"/>
                      <a:ext cx="6309360" cy="3547282"/>
                    </a:xfrm>
                    <a:prstGeom prst="rect"/>
                  </pic:spPr>
                </pic:pic>
              </a:graphicData>
            </a:graphic>
          </wp:inline>
        </w:drawing>
      </w:r>
    </w:p>
    <w:p>
      <w:pPr>
        <w:jc w:val="center"/>
      </w:pPr>
      <w:r>
        <w:rPr>
          <w:b/>
          <w:sz w:val="18"/>
        </w:rPr>
        <w:t>Figure 10 — Product API response (part 1)</w:t>
      </w:r>
    </w:p>
    <w:p>
      <w:pPr>
        <w:jc w:val="center"/>
      </w:pPr>
      <w:r>
        <w:drawing>
          <wp:inline xmlns:a="http://schemas.openxmlformats.org/drawingml/2006/main" xmlns:pic="http://schemas.openxmlformats.org/drawingml/2006/picture">
            <wp:extent cx="6309360" cy="3547282"/>
            <wp:docPr id="11" name="Picture 11"/>
            <wp:cNvGraphicFramePr>
              <a:graphicFrameLocks noChangeAspect="1"/>
            </wp:cNvGraphicFramePr>
            <a:graphic>
              <a:graphicData uri="http://schemas.openxmlformats.org/drawingml/2006/picture">
                <pic:pic>
                  <pic:nvPicPr>
                    <pic:cNvPr id="0" name="Screenshot (15).png"/>
                    <pic:cNvPicPr/>
                  </pic:nvPicPr>
                  <pic:blipFill>
                    <a:blip r:embed="rId21"/>
                    <a:stretch>
                      <a:fillRect/>
                    </a:stretch>
                  </pic:blipFill>
                  <pic:spPr>
                    <a:xfrm>
                      <a:off x="0" y="0"/>
                      <a:ext cx="6309360" cy="3547282"/>
                    </a:xfrm>
                    <a:prstGeom prst="rect"/>
                  </pic:spPr>
                </pic:pic>
              </a:graphicData>
            </a:graphic>
          </wp:inline>
        </w:drawing>
      </w:r>
    </w:p>
    <w:p>
      <w:pPr>
        <w:jc w:val="center"/>
      </w:pPr>
      <w:r>
        <w:rPr>
          <w:b/>
          <w:sz w:val="18"/>
        </w:rPr>
        <w:t>Figure 11 — Product API response (part 2)</w:t>
      </w:r>
    </w:p>
    <w:p>
      <w:pPr>
        <w:pStyle w:val="Heading1"/>
      </w:pPr>
      <w:r>
        <w:t>10. Live Application Verification</w:t>
      </w:r>
    </w:p>
    <w:p>
      <w:r>
        <w:t>The deployed frontend was opened through the EC2 public IP. The dashboard displayed four products, total stock and the order section, confirming successful frontend-to-backend communication.</w:t>
      </w:r>
    </w:p>
    <w:p>
      <w:pPr>
        <w:jc w:val="center"/>
      </w:pPr>
      <w:r>
        <w:drawing>
          <wp:inline xmlns:a="http://schemas.openxmlformats.org/drawingml/2006/main" xmlns:pic="http://schemas.openxmlformats.org/drawingml/2006/picture">
            <wp:extent cx="6309360" cy="3547282"/>
            <wp:docPr id="12" name="Picture 12"/>
            <wp:cNvGraphicFramePr>
              <a:graphicFrameLocks noChangeAspect="1"/>
            </wp:cNvGraphicFramePr>
            <a:graphic>
              <a:graphicData uri="http://schemas.openxmlformats.org/drawingml/2006/picture">
                <pic:pic>
                  <pic:nvPicPr>
                    <pic:cNvPr id="0" name="Screenshot (16).png"/>
                    <pic:cNvPicPr/>
                  </pic:nvPicPr>
                  <pic:blipFill>
                    <a:blip r:embed="rId22"/>
                    <a:stretch>
                      <a:fillRect/>
                    </a:stretch>
                  </pic:blipFill>
                  <pic:spPr>
                    <a:xfrm>
                      <a:off x="0" y="0"/>
                      <a:ext cx="6309360" cy="3547282"/>
                    </a:xfrm>
                    <a:prstGeom prst="rect"/>
                  </pic:spPr>
                </pic:pic>
              </a:graphicData>
            </a:graphic>
          </wp:inline>
        </w:drawing>
      </w:r>
    </w:p>
    <w:p>
      <w:pPr>
        <w:jc w:val="center"/>
      </w:pPr>
      <w:r>
        <w:rPr>
          <w:b/>
          <w:sz w:val="18"/>
        </w:rPr>
        <w:t>Figure 12 — Live CloudOps Microservice Platform homepage</w:t>
      </w:r>
    </w:p>
    <w:p>
      <w:pPr>
        <w:jc w:val="center"/>
      </w:pPr>
      <w:r>
        <w:drawing>
          <wp:inline xmlns:a="http://schemas.openxmlformats.org/drawingml/2006/main" xmlns:pic="http://schemas.openxmlformats.org/drawingml/2006/picture">
            <wp:extent cx="6309360" cy="3547282"/>
            <wp:docPr id="13" name="Picture 13"/>
            <wp:cNvGraphicFramePr>
              <a:graphicFrameLocks noChangeAspect="1"/>
            </wp:cNvGraphicFramePr>
            <a:graphic>
              <a:graphicData uri="http://schemas.openxmlformats.org/drawingml/2006/picture">
                <pic:pic>
                  <pic:nvPicPr>
                    <pic:cNvPr id="0" name="Screenshot (17).png"/>
                    <pic:cNvPicPr/>
                  </pic:nvPicPr>
                  <pic:blipFill>
                    <a:blip r:embed="rId23"/>
                    <a:stretch>
                      <a:fillRect/>
                    </a:stretch>
                  </pic:blipFill>
                  <pic:spPr>
                    <a:xfrm>
                      <a:off x="0" y="0"/>
                      <a:ext cx="6309360" cy="3547282"/>
                    </a:xfrm>
                    <a:prstGeom prst="rect"/>
                  </pic:spPr>
                </pic:pic>
              </a:graphicData>
            </a:graphic>
          </wp:inline>
        </w:drawing>
      </w:r>
    </w:p>
    <w:p>
      <w:pPr>
        <w:jc w:val="center"/>
      </w:pPr>
      <w:r>
        <w:rPr>
          <w:b/>
          <w:sz w:val="18"/>
        </w:rPr>
        <w:t>Figure 13 — Product catalogue</w:t>
      </w:r>
    </w:p>
    <w:p>
      <w:pPr>
        <w:jc w:val="center"/>
      </w:pPr>
      <w:r>
        <w:drawing>
          <wp:inline xmlns:a="http://schemas.openxmlformats.org/drawingml/2006/main" xmlns:pic="http://schemas.openxmlformats.org/drawingml/2006/picture">
            <wp:extent cx="6309360" cy="3547282"/>
            <wp:docPr id="14" name="Picture 14"/>
            <wp:cNvGraphicFramePr>
              <a:graphicFrameLocks noChangeAspect="1"/>
            </wp:cNvGraphicFramePr>
            <a:graphic>
              <a:graphicData uri="http://schemas.openxmlformats.org/drawingml/2006/picture">
                <pic:pic>
                  <pic:nvPicPr>
                    <pic:cNvPr id="0" name="Screenshot (18).png"/>
                    <pic:cNvPicPr/>
                  </pic:nvPicPr>
                  <pic:blipFill>
                    <a:blip r:embed="rId24"/>
                    <a:stretch>
                      <a:fillRect/>
                    </a:stretch>
                  </pic:blipFill>
                  <pic:spPr>
                    <a:xfrm>
                      <a:off x="0" y="0"/>
                      <a:ext cx="6309360" cy="3547282"/>
                    </a:xfrm>
                    <a:prstGeom prst="rect"/>
                  </pic:spPr>
                </pic:pic>
              </a:graphicData>
            </a:graphic>
          </wp:inline>
        </w:drawing>
      </w:r>
    </w:p>
    <w:p>
      <w:pPr>
        <w:jc w:val="center"/>
      </w:pPr>
      <w:r>
        <w:rPr>
          <w:b/>
          <w:sz w:val="18"/>
        </w:rPr>
        <w:t>Figure 14 — Product catalogue and Recent Orders section</w:t>
      </w:r>
    </w:p>
    <w:p>
      <w:pPr>
        <w:pStyle w:val="Heading1"/>
      </w:pPr>
      <w:r>
        <w:t>11. Cart and Checkout Flow</w:t>
      </w:r>
    </w:p>
    <w:p>
      <w:r>
        <w:t>The application was tested beyond simply loading the homepage. Products were added to the cart, the cart total was calculated, and the checkout form was completed.</w:t>
      </w:r>
    </w:p>
    <w:p>
      <w:pPr>
        <w:jc w:val="center"/>
      </w:pPr>
      <w:r>
        <w:drawing>
          <wp:inline xmlns:a="http://schemas.openxmlformats.org/drawingml/2006/main" xmlns:pic="http://schemas.openxmlformats.org/drawingml/2006/picture">
            <wp:extent cx="6309360" cy="3547282"/>
            <wp:docPr id="15" name="Picture 15"/>
            <wp:cNvGraphicFramePr>
              <a:graphicFrameLocks noChangeAspect="1"/>
            </wp:cNvGraphicFramePr>
            <a:graphic>
              <a:graphicData uri="http://schemas.openxmlformats.org/drawingml/2006/picture">
                <pic:pic>
                  <pic:nvPicPr>
                    <pic:cNvPr id="0" name="Screenshot (19).png"/>
                    <pic:cNvPicPr/>
                  </pic:nvPicPr>
                  <pic:blipFill>
                    <a:blip r:embed="rId25"/>
                    <a:stretch>
                      <a:fillRect/>
                    </a:stretch>
                  </pic:blipFill>
                  <pic:spPr>
                    <a:xfrm>
                      <a:off x="0" y="0"/>
                      <a:ext cx="6309360" cy="3547282"/>
                    </a:xfrm>
                    <a:prstGeom prst="rect"/>
                  </pic:spPr>
                </pic:pic>
              </a:graphicData>
            </a:graphic>
          </wp:inline>
        </w:drawing>
      </w:r>
    </w:p>
    <w:p>
      <w:pPr>
        <w:jc w:val="center"/>
      </w:pPr>
      <w:r>
        <w:rPr>
          <w:b/>
          <w:sz w:val="18"/>
        </w:rPr>
        <w:t>Figure 15 — Shopping cart with selected products</w:t>
      </w:r>
    </w:p>
    <w:p>
      <w:pPr>
        <w:jc w:val="center"/>
      </w:pPr>
      <w:r>
        <w:drawing>
          <wp:inline xmlns:a="http://schemas.openxmlformats.org/drawingml/2006/main" xmlns:pic="http://schemas.openxmlformats.org/drawingml/2006/picture">
            <wp:extent cx="6309360" cy="3547282"/>
            <wp:docPr id="16" name="Picture 16"/>
            <wp:cNvGraphicFramePr>
              <a:graphicFrameLocks noChangeAspect="1"/>
            </wp:cNvGraphicFramePr>
            <a:graphic>
              <a:graphicData uri="http://schemas.openxmlformats.org/drawingml/2006/picture">
                <pic:pic>
                  <pic:nvPicPr>
                    <pic:cNvPr id="0" name="Screenshot (20).png"/>
                    <pic:cNvPicPr/>
                  </pic:nvPicPr>
                  <pic:blipFill>
                    <a:blip r:embed="rId26"/>
                    <a:stretch>
                      <a:fillRect/>
                    </a:stretch>
                  </pic:blipFill>
                  <pic:spPr>
                    <a:xfrm>
                      <a:off x="0" y="0"/>
                      <a:ext cx="6309360" cy="3547282"/>
                    </a:xfrm>
                    <a:prstGeom prst="rect"/>
                  </pic:spPr>
                </pic:pic>
              </a:graphicData>
            </a:graphic>
          </wp:inline>
        </w:drawing>
      </w:r>
    </w:p>
    <w:p>
      <w:pPr>
        <w:jc w:val="center"/>
      </w:pPr>
      <w:r>
        <w:rPr>
          <w:b/>
          <w:sz w:val="18"/>
        </w:rPr>
        <w:t>Figure 16 — Checkout form</w:t>
      </w:r>
    </w:p>
    <w:p>
      <w:pPr>
        <w:pStyle w:val="Heading1"/>
      </w:pPr>
      <w:r>
        <w:t>12. Order Placement Verification</w:t>
      </w:r>
    </w:p>
    <w:p>
      <w:r>
        <w:t>An order was successfully placed through the deployed application. The confirmation page displayed the order ID and processing status. The Recent Orders section subsequently displayed the placed orders with product, quantity, total and confirmed status.</w:t>
      </w:r>
    </w:p>
    <w:p>
      <w:pPr>
        <w:jc w:val="center"/>
      </w:pPr>
      <w:r>
        <w:drawing>
          <wp:inline xmlns:a="http://schemas.openxmlformats.org/drawingml/2006/main" xmlns:pic="http://schemas.openxmlformats.org/drawingml/2006/picture">
            <wp:extent cx="6309360" cy="3547282"/>
            <wp:docPr id="17" name="Picture 17"/>
            <wp:cNvGraphicFramePr>
              <a:graphicFrameLocks noChangeAspect="1"/>
            </wp:cNvGraphicFramePr>
            <a:graphic>
              <a:graphicData uri="http://schemas.openxmlformats.org/drawingml/2006/picture">
                <pic:pic>
                  <pic:nvPicPr>
                    <pic:cNvPr id="0" name="Screenshot (21).png"/>
                    <pic:cNvPicPr/>
                  </pic:nvPicPr>
                  <pic:blipFill>
                    <a:blip r:embed="rId27"/>
                    <a:stretch>
                      <a:fillRect/>
                    </a:stretch>
                  </pic:blipFill>
                  <pic:spPr>
                    <a:xfrm>
                      <a:off x="0" y="0"/>
                      <a:ext cx="6309360" cy="3547282"/>
                    </a:xfrm>
                    <a:prstGeom prst="rect"/>
                  </pic:spPr>
                </pic:pic>
              </a:graphicData>
            </a:graphic>
          </wp:inline>
        </w:drawing>
      </w:r>
    </w:p>
    <w:p>
      <w:pPr>
        <w:jc w:val="center"/>
      </w:pPr>
      <w:r>
        <w:rPr>
          <w:b/>
          <w:sz w:val="18"/>
        </w:rPr>
        <w:t>Figure 17 — Successful order confirmation</w:t>
      </w:r>
    </w:p>
    <w:p>
      <w:pPr>
        <w:jc w:val="center"/>
      </w:pPr>
      <w:r>
        <w:drawing>
          <wp:inline xmlns:a="http://schemas.openxmlformats.org/drawingml/2006/main" xmlns:pic="http://schemas.openxmlformats.org/drawingml/2006/picture">
            <wp:extent cx="6309360" cy="3547282"/>
            <wp:docPr id="18" name="Picture 18"/>
            <wp:cNvGraphicFramePr>
              <a:graphicFrameLocks noChangeAspect="1"/>
            </wp:cNvGraphicFramePr>
            <a:graphic>
              <a:graphicData uri="http://schemas.openxmlformats.org/drawingml/2006/picture">
                <pic:pic>
                  <pic:nvPicPr>
                    <pic:cNvPr id="0" name="Screenshot (22).png"/>
                    <pic:cNvPicPr/>
                  </pic:nvPicPr>
                  <pic:blipFill>
                    <a:blip r:embed="rId28"/>
                    <a:stretch>
                      <a:fillRect/>
                    </a:stretch>
                  </pic:blipFill>
                  <pic:spPr>
                    <a:xfrm>
                      <a:off x="0" y="0"/>
                      <a:ext cx="6309360" cy="3547282"/>
                    </a:xfrm>
                    <a:prstGeom prst="rect"/>
                  </pic:spPr>
                </pic:pic>
              </a:graphicData>
            </a:graphic>
          </wp:inline>
        </w:drawing>
      </w:r>
    </w:p>
    <w:p>
      <w:pPr>
        <w:jc w:val="center"/>
      </w:pPr>
      <w:r>
        <w:rPr>
          <w:b/>
          <w:sz w:val="18"/>
        </w:rPr>
        <w:t>Figure 18 — Recent Orders showing persisted orders</w:t>
      </w:r>
    </w:p>
    <w:p>
      <w:pPr>
        <w:pStyle w:val="Heading1"/>
      </w:pPr>
      <w:r>
        <w:t>13. Deployment Flow</w:t>
      </w:r>
    </w:p>
    <w:p>
      <w:r>
        <w:rPr>
          <w:b/>
        </w:rPr>
        <w:t>Source Code → Docker Images → Amazon ECR → AWS EC2 → Docker Compose → Microservices → MongoDB → Public Frontend</w:t>
      </w:r>
    </w:p>
    <w:p>
      <w:r>
        <w:t>Terraform provisions the AWS infrastructure. Docker images are stored in ECR and pulled by the EC2 host. Docker Compose starts the complete application stack. The frontend is exposed publicly through the EC2 instance, while the gateway routes requests to the backend services.</w:t>
      </w:r>
    </w:p>
    <w:p>
      <w:pPr>
        <w:pStyle w:val="Heading1"/>
      </w:pPr>
      <w:r>
        <w:t>14. Final Verification</w:t>
      </w:r>
    </w:p>
    <w:tbl>
      <w:tblPr>
        <w:tblStyle w:val="TableGrid"/>
        <w:tblW w:type="auto" w:w="0"/>
        <w:jc w:val="center"/>
        <w:tblLook w:firstColumn="1" w:firstRow="1" w:lastColumn="0" w:lastRow="0" w:noHBand="0" w:noVBand="1" w:val="04A0"/>
      </w:tblPr>
      <w:tblGrid>
        <w:gridCol w:w="5184"/>
        <w:gridCol w:w="5184"/>
      </w:tblGrid>
      <w:tr>
        <w:tc>
          <w:tcPr>
            <w:tcW w:type="dxa" w:w="5184"/>
            <w:shd w:fill="1F4E78"/>
          </w:tcPr>
          <w:p>
            <w:r>
              <w:rPr>
                <w:b/>
                <w:color w:val="FFFFFF"/>
              </w:rPr>
              <w:t>Verification</w:t>
            </w:r>
          </w:p>
        </w:tc>
        <w:tc>
          <w:tcPr>
            <w:tcW w:type="dxa" w:w="5184"/>
            <w:shd w:fill="1F4E78"/>
          </w:tcPr>
          <w:p>
            <w:r>
              <w:rPr>
                <w:b/>
                <w:color w:val="FFFFFF"/>
              </w:rPr>
              <w:t>Status</w:t>
            </w:r>
          </w:p>
        </w:tc>
      </w:tr>
      <w:tr>
        <w:tc>
          <w:tcPr>
            <w:tcW w:type="dxa" w:w="5184"/>
          </w:tcPr>
          <w:p>
            <w:r>
              <w:t>Terraform infrastructure</w:t>
            </w:r>
          </w:p>
        </w:tc>
        <w:tc>
          <w:tcPr>
            <w:tcW w:type="dxa" w:w="5184"/>
          </w:tcPr>
          <w:p>
            <w:r>
              <w:t>Completed</w:t>
            </w:r>
          </w:p>
        </w:tc>
      </w:tr>
      <w:tr>
        <w:tc>
          <w:tcPr>
            <w:tcW w:type="dxa" w:w="5184"/>
          </w:tcPr>
          <w:p>
            <w:r>
              <w:t>EC2 instance running</w:t>
            </w:r>
          </w:p>
        </w:tc>
        <w:tc>
          <w:tcPr>
            <w:tcW w:type="dxa" w:w="5184"/>
          </w:tcPr>
          <w:p>
            <w:r>
              <w:t>Verified</w:t>
            </w:r>
          </w:p>
        </w:tc>
      </w:tr>
      <w:tr>
        <w:tc>
          <w:tcPr>
            <w:tcW w:type="dxa" w:w="5184"/>
          </w:tcPr>
          <w:p>
            <w:r>
              <w:t>ECR repositories/images</w:t>
            </w:r>
          </w:p>
        </w:tc>
        <w:tc>
          <w:tcPr>
            <w:tcW w:type="dxa" w:w="5184"/>
          </w:tcPr>
          <w:p>
            <w:r>
              <w:t>Verified</w:t>
            </w:r>
          </w:p>
        </w:tc>
      </w:tr>
      <w:tr>
        <w:tc>
          <w:tcPr>
            <w:tcW w:type="dxa" w:w="5184"/>
          </w:tcPr>
          <w:p>
            <w:r>
              <w:t>SSM access</w:t>
            </w:r>
          </w:p>
        </w:tc>
        <w:tc>
          <w:tcPr>
            <w:tcW w:type="dxa" w:w="5184"/>
          </w:tcPr>
          <w:p>
            <w:r>
              <w:t>Verified</w:t>
            </w:r>
          </w:p>
        </w:tc>
      </w:tr>
      <w:tr>
        <w:tc>
          <w:tcPr>
            <w:tcW w:type="dxa" w:w="5184"/>
          </w:tcPr>
          <w:p>
            <w:r>
              <w:t>Docker Compose services</w:t>
            </w:r>
          </w:p>
        </w:tc>
        <w:tc>
          <w:tcPr>
            <w:tcW w:type="dxa" w:w="5184"/>
          </w:tcPr>
          <w:p>
            <w:r>
              <w:t>All running</w:t>
            </w:r>
          </w:p>
        </w:tc>
      </w:tr>
      <w:tr>
        <w:tc>
          <w:tcPr>
            <w:tcW w:type="dxa" w:w="5184"/>
          </w:tcPr>
          <w:p>
            <w:r>
              <w:t>Product API</w:t>
            </w:r>
          </w:p>
        </w:tc>
        <w:tc>
          <w:tcPr>
            <w:tcW w:type="dxa" w:w="5184"/>
          </w:tcPr>
          <w:p>
            <w:r>
              <w:t>Working</w:t>
            </w:r>
          </w:p>
        </w:tc>
      </w:tr>
      <w:tr>
        <w:tc>
          <w:tcPr>
            <w:tcW w:type="dxa" w:w="5184"/>
          </w:tcPr>
          <w:p>
            <w:r>
              <w:t>Frontend</w:t>
            </w:r>
          </w:p>
        </w:tc>
        <w:tc>
          <w:tcPr>
            <w:tcW w:type="dxa" w:w="5184"/>
          </w:tcPr>
          <w:p>
            <w:r>
              <w:t>Accessible</w:t>
            </w:r>
          </w:p>
        </w:tc>
      </w:tr>
      <w:tr>
        <w:tc>
          <w:tcPr>
            <w:tcW w:type="dxa" w:w="5184"/>
          </w:tcPr>
          <w:p>
            <w:r>
              <w:t>Product catalogue</w:t>
            </w:r>
          </w:p>
        </w:tc>
        <w:tc>
          <w:tcPr>
            <w:tcW w:type="dxa" w:w="5184"/>
          </w:tcPr>
          <w:p>
            <w:r>
              <w:t>Working</w:t>
            </w:r>
          </w:p>
        </w:tc>
      </w:tr>
      <w:tr>
        <w:tc>
          <w:tcPr>
            <w:tcW w:type="dxa" w:w="5184"/>
          </w:tcPr>
          <w:p>
            <w:r>
              <w:t>Cart and checkout</w:t>
            </w:r>
          </w:p>
        </w:tc>
        <w:tc>
          <w:tcPr>
            <w:tcW w:type="dxa" w:w="5184"/>
          </w:tcPr>
          <w:p>
            <w:r>
              <w:t>Tested</w:t>
            </w:r>
          </w:p>
        </w:tc>
      </w:tr>
      <w:tr>
        <w:tc>
          <w:tcPr>
            <w:tcW w:type="dxa" w:w="5184"/>
          </w:tcPr>
          <w:p>
            <w:r>
              <w:t>Order creation and persistence</w:t>
            </w:r>
          </w:p>
        </w:tc>
        <w:tc>
          <w:tcPr>
            <w:tcW w:type="dxa" w:w="5184"/>
          </w:tcPr>
          <w:p>
            <w:r>
              <w:t>Verified</w:t>
            </w:r>
          </w:p>
        </w:tc>
      </w:tr>
    </w:tbl>
    <w:p>
      <w:pPr>
        <w:pStyle w:val="Heading1"/>
      </w:pPr>
      <w:r>
        <w:t>15. Conclusion</w:t>
      </w:r>
    </w:p>
    <w:p>
      <w:r>
        <w:t>The CloudOps Microservice Platform was successfully containerized, pushed to Amazon ECR, deployed on AWS EC2 using Terraform-managed infrastructure, and verified end-to-end. The final application supports product browsing, cart operations, checkout and order persistence through the deployed microservice architecture.</w:t>
      </w:r>
    </w:p>
    <w:p/>
    <w:p>
      <w:pPr>
        <w:jc w:val="center"/>
      </w:pPr>
      <w:r>
        <w:rPr>
          <w:b/>
          <w:sz w:val="26"/>
        </w:rPr>
        <w:t>END OF DOCUMENTATION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CloudOps Microservice Platform  |  AWS + Terraform + Docker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CLOUDOPS MICROSERVICE PLATFORM  •  DEPLOYMENT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