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32"/>
      </w:tblGrid>
      <w:tr w:rsidR="00505E5E" w14:paraId="10CD316C" w14:textId="77777777">
        <w:trPr>
          <w:trHeight w:val="1559"/>
        </w:trPr>
        <w:tc>
          <w:tcPr>
            <w:tcW w:w="1702" w:type="dxa"/>
          </w:tcPr>
          <w:p w14:paraId="10CD3166" w14:textId="77777777" w:rsidR="00505E5E" w:rsidRDefault="00781DF7">
            <w:pPr>
              <w:pStyle w:val="Footer"/>
              <w:tabs>
                <w:tab w:val="clear" w:pos="4320"/>
                <w:tab w:val="clear" w:pos="8640"/>
                <w:tab w:val="center" w:pos="4680"/>
                <w:tab w:val="left" w:pos="6899"/>
                <w:tab w:val="right" w:pos="9360"/>
              </w:tabs>
              <w:ind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CD32B1" wp14:editId="10CD32B2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5" w:type="dxa"/>
            <w:gridSpan w:val="6"/>
          </w:tcPr>
          <w:p w14:paraId="10CD3167" w14:textId="77777777" w:rsidR="00505E5E" w:rsidRDefault="00FB5ED3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10CD3168" w14:textId="77777777" w:rsidR="00505E5E" w:rsidRDefault="00505E5E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10CD3169" w14:textId="77777777" w:rsidR="004B52FF" w:rsidRDefault="00FB5ED3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10CD316A" w14:textId="77777777" w:rsidR="004B52FF" w:rsidRDefault="00FB5ED3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10CD316B" w14:textId="77777777" w:rsidR="00505E5E" w:rsidRDefault="00FB5ED3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505E5E" w14:paraId="10CD316F" w14:textId="77777777">
        <w:trPr>
          <w:trHeight w:val="262"/>
        </w:trPr>
        <w:tc>
          <w:tcPr>
            <w:tcW w:w="1702" w:type="dxa"/>
          </w:tcPr>
          <w:p w14:paraId="10CD316D" w14:textId="77777777" w:rsidR="00505E5E" w:rsidRDefault="00FB5ED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n-US"/>
              </w:rPr>
              <w:t>Atterberg Limits</w:t>
            </w:r>
          </w:p>
        </w:tc>
        <w:tc>
          <w:tcPr>
            <w:tcW w:w="8985" w:type="dxa"/>
            <w:gridSpan w:val="6"/>
          </w:tcPr>
          <w:p w14:paraId="10CD316E" w14:textId="77777777" w:rsidR="00505E5E" w:rsidRDefault="00FB5ED3" w:rsidP="004B52FF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A56984">
              <w:rPr>
                <w:b/>
              </w:rPr>
              <w:t xml:space="preserve">                                              </w:t>
            </w:r>
            <w:r>
              <w:rPr>
                <w:b/>
                <w:bCs/>
              </w:rPr>
              <w:t>QSF-1001</w:t>
            </w:r>
          </w:p>
        </w:tc>
      </w:tr>
      <w:tr w:rsidR="00505E5E" w14:paraId="10CD3172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10CD3170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67" w:type="dxa"/>
            <w:gridSpan w:val="3"/>
            <w:vAlign w:val="center"/>
          </w:tcPr>
          <w:p w14:paraId="10CD3171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505E5E" w14:paraId="10CD3175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10CD3173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67" w:type="dxa"/>
            <w:gridSpan w:val="3"/>
            <w:vAlign w:val="center"/>
          </w:tcPr>
          <w:p w14:paraId="10CD3174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505E5E" w14:paraId="10CD317A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10CD3176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10CD3177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10CD3178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32" w:type="dxa"/>
            <w:vAlign w:val="center"/>
          </w:tcPr>
          <w:p w14:paraId="10CD3179" w14:textId="77777777" w:rsidR="00505E5E" w:rsidRDefault="00FB5ED3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505E5E" w14:paraId="10CD317E" w14:textId="77777777">
        <w:tc>
          <w:tcPr>
            <w:tcW w:w="3403" w:type="dxa"/>
            <w:gridSpan w:val="3"/>
            <w:vAlign w:val="center"/>
          </w:tcPr>
          <w:p w14:paraId="10CD317B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10CD317C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41" w:type="dxa"/>
            <w:gridSpan w:val="2"/>
            <w:vAlign w:val="center"/>
          </w:tcPr>
          <w:p w14:paraId="10CD317D" w14:textId="77777777" w:rsidR="00505E5E" w:rsidRDefault="00FB5ED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10CD317F" w14:textId="77777777" w:rsidR="00505E5E" w:rsidRDefault="00505E5E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3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34"/>
      </w:tblGrid>
      <w:tr w:rsidR="00505E5E" w14:paraId="10CD3181" w14:textId="77777777">
        <w:trPr>
          <w:trHeight w:val="50"/>
        </w:trPr>
        <w:tc>
          <w:tcPr>
            <w:tcW w:w="11234" w:type="dxa"/>
          </w:tcPr>
          <w:p w14:paraId="10CD3180" w14:textId="77777777" w:rsidR="00505E5E" w:rsidRDefault="00505E5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10CD3182" w14:textId="77777777" w:rsidR="00505E5E" w:rsidRDefault="00505E5E">
      <w:pPr>
        <w:tabs>
          <w:tab w:val="left" w:pos="420"/>
        </w:tabs>
        <w:spacing w:after="0" w:line="240" w:lineRule="auto"/>
        <w:rPr>
          <w:rFonts w:ascii="Times New Roman" w:hAnsi="Times New Roman"/>
          <w:b/>
          <w:sz w:val="2"/>
          <w:szCs w:val="2"/>
        </w:rPr>
      </w:pPr>
    </w:p>
    <w:tbl>
      <w:tblPr>
        <w:tblW w:w="5179" w:type="pct"/>
        <w:tblLook w:val="04A0" w:firstRow="1" w:lastRow="0" w:firstColumn="1" w:lastColumn="0" w:noHBand="0" w:noVBand="1"/>
      </w:tblPr>
      <w:tblGrid>
        <w:gridCol w:w="846"/>
        <w:gridCol w:w="570"/>
        <w:gridCol w:w="1063"/>
        <w:gridCol w:w="1600"/>
        <w:gridCol w:w="637"/>
        <w:gridCol w:w="609"/>
        <w:gridCol w:w="623"/>
        <w:gridCol w:w="623"/>
        <w:gridCol w:w="626"/>
        <w:gridCol w:w="846"/>
        <w:gridCol w:w="764"/>
        <w:gridCol w:w="766"/>
      </w:tblGrid>
      <w:tr w:rsidR="00505E5E" w14:paraId="10CD3184" w14:textId="77777777">
        <w:trPr>
          <w:trHeight w:val="315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CD3183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u w:val="single"/>
              </w:rPr>
              <w:t>ATTERBERG LIMIT</w:t>
            </w:r>
          </w:p>
        </w:tc>
      </w:tr>
      <w:tr w:rsidR="00505E5E" w14:paraId="10CD3186" w14:textId="77777777">
        <w:trPr>
          <w:trHeight w:val="369"/>
        </w:trPr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CD3185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(As per IS 2720, Part - 5)</w:t>
            </w:r>
          </w:p>
        </w:tc>
      </w:tr>
      <w:tr w:rsidR="00505E5E" w14:paraId="10CD3188" w14:textId="77777777">
        <w:trPr>
          <w:trHeight w:val="360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CD3187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OBSERVATION TABLE</w:t>
            </w:r>
          </w:p>
        </w:tc>
      </w:tr>
      <w:tr w:rsidR="00505E5E" w14:paraId="10CD318E" w14:textId="77777777">
        <w:trPr>
          <w:trHeight w:val="330"/>
        </w:trPr>
        <w:tc>
          <w:tcPr>
            <w:tcW w:w="42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89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Sr no.</w:t>
            </w:r>
          </w:p>
        </w:tc>
        <w:tc>
          <w:tcPr>
            <w:tcW w:w="1630" w:type="pct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D318A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Determination No.</w:t>
            </w:r>
          </w:p>
        </w:tc>
        <w:tc>
          <w:tcPr>
            <w:tcW w:w="33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CD318B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Unit</w:t>
            </w:r>
          </w:p>
        </w:tc>
        <w:tc>
          <w:tcPr>
            <w:tcW w:w="13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CD318C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LIQUID LIMIT (LL), %</w:t>
            </w:r>
          </w:p>
        </w:tc>
        <w:tc>
          <w:tcPr>
            <w:tcW w:w="126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CD318D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PLASTIC LIMIT (PL), %</w:t>
            </w:r>
          </w:p>
        </w:tc>
      </w:tr>
      <w:tr w:rsidR="00505E5E" w14:paraId="10CD3199" w14:textId="77777777" w:rsidTr="004B52FF">
        <w:trPr>
          <w:trHeight w:val="270"/>
        </w:trPr>
        <w:tc>
          <w:tcPr>
            <w:tcW w:w="4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0CD318F" w14:textId="77777777" w:rsidR="00505E5E" w:rsidRDefault="00505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630" w:type="pct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0CD3190" w14:textId="77777777" w:rsidR="00505E5E" w:rsidRDefault="00505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0CD3191" w14:textId="77777777" w:rsidR="00505E5E" w:rsidRDefault="00505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92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93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94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95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96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97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98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</w:tr>
      <w:tr w:rsidR="00505E5E" w14:paraId="10CD31A4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9A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30" w:type="pct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D319B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Penetration in mm /No. of Blows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9C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9D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9E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9F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0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1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2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A3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1AF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5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6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Container No.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7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8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9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A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B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C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AD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AE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1BA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0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CD31B1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Wt. of Container + Wet Soil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B2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3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4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5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6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7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8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B9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1C5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B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CD31BC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Wt. </w:t>
            </w:r>
            <w:proofErr w:type="gramStart"/>
            <w:r>
              <w:rPr>
                <w:rFonts w:ascii="Calibri" w:eastAsia="Times New Roman" w:hAnsi="Calibri" w:cs="Calibri"/>
              </w:rPr>
              <w:t>of  Container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+ Dry Soil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BD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E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BF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0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1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2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3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C4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1D0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6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CD31C7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Wt. of Empty Container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C8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9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A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B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C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D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CE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CF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1DB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1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CD31D2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>
              <w:rPr>
                <w:rFonts w:ascii="Calibri" w:eastAsia="Times New Roman" w:hAnsi="Calibri" w:cs="Calibri"/>
              </w:rPr>
              <w:t>Wt. of Water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(3 - 4)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D3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4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5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6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7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8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9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DA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1E6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C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CD31DD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Wt. of Dry Soil (4 - 5)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DE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DF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0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1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2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3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4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E5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1F1" w14:textId="77777777" w:rsidTr="004B52FF">
        <w:trPr>
          <w:trHeight w:val="360"/>
        </w:trPr>
        <w:tc>
          <w:tcPr>
            <w:tcW w:w="42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7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630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CD31E8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Moisture Content</w:t>
            </w:r>
            <w:proofErr w:type="gramStart"/>
            <w:r>
              <w:rPr>
                <w:rFonts w:ascii="Calibri" w:eastAsia="Times New Roman" w:hAnsi="Calibri" w:cs="Calibri"/>
              </w:rPr>
              <w:t>, % (</w:t>
            </w:r>
            <w:proofErr w:type="gramEnd"/>
            <w:r>
              <w:rPr>
                <w:rFonts w:ascii="Calibri" w:eastAsia="Times New Roman" w:hAnsi="Calibri" w:cs="Calibri"/>
              </w:rPr>
              <w:t>(6/</w:t>
            </w:r>
            <w:proofErr w:type="gramStart"/>
            <w:r>
              <w:rPr>
                <w:rFonts w:ascii="Calibri" w:eastAsia="Times New Roman" w:hAnsi="Calibri" w:cs="Calibri"/>
              </w:rPr>
              <w:t>7)x</w:t>
            </w:r>
            <w:proofErr w:type="gramEnd"/>
            <w:r>
              <w:rPr>
                <w:rFonts w:ascii="Calibri" w:eastAsia="Times New Roman" w:hAnsi="Calibri" w:cs="Calibri"/>
              </w:rPr>
              <w:t>100)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1E9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A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B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C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D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E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D31EF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1F0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01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2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10CD32B3" wp14:editId="10CD32B4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8255</wp:posOffset>
                  </wp:positionV>
                  <wp:extent cx="6316980" cy="2346960"/>
                  <wp:effectExtent l="19050" t="0" r="26670" b="0"/>
                  <wp:wrapNone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"/>
            </w:tblGrid>
            <w:tr w:rsidR="00505E5E" w14:paraId="10CD31F4" w14:textId="77777777">
              <w:trPr>
                <w:trHeight w:val="288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0CD31F3" w14:textId="77777777" w:rsidR="00505E5E" w:rsidRDefault="00FB5ED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</w:tbl>
          <w:p w14:paraId="10CD31F5" w14:textId="77777777" w:rsidR="00505E5E" w:rsidRDefault="00505E5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8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9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A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B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C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D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E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1FF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00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0E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2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8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9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A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B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C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0D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1B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0F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0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11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2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8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9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1A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28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C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D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1E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1F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0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1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2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27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35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9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A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2B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C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D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E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2F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0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1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2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34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42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6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38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9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A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B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C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D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E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3F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0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41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4F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3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45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8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9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A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B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C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4D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4E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5C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0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1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52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8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9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A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5B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69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D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5E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5F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0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1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2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68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76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A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B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0CD326C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D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E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6F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0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1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2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75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83" w14:textId="77777777" w:rsidTr="004B52FF">
        <w:trPr>
          <w:trHeight w:val="288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7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8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9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A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B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C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D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E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7F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0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1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82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90" w14:textId="77777777" w:rsidTr="004B52FF">
        <w:trPr>
          <w:trHeight w:val="90"/>
        </w:trPr>
        <w:tc>
          <w:tcPr>
            <w:tcW w:w="4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4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6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7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8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9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A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B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C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D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D328E" w14:textId="77777777" w:rsidR="00505E5E" w:rsidRDefault="00505E5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8F" w14:textId="77777777" w:rsidR="00505E5E" w:rsidRDefault="00FB5E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99" w14:textId="77777777" w:rsidTr="004B52FF">
        <w:trPr>
          <w:trHeight w:val="265"/>
        </w:trPr>
        <w:tc>
          <w:tcPr>
            <w:tcW w:w="2391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1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Liquid Limit (LL), % =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2" w14:textId="77777777" w:rsidR="00505E5E" w:rsidRDefault="00505E5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3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4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98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A2" w14:textId="77777777" w:rsidTr="004B52FF">
        <w:trPr>
          <w:trHeight w:val="232"/>
        </w:trPr>
        <w:tc>
          <w:tcPr>
            <w:tcW w:w="2391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A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Plastic Limit (PL), % =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B" w14:textId="77777777" w:rsidR="00505E5E" w:rsidRDefault="00505E5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C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D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E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9F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0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A1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505E5E" w14:paraId="10CD32AB" w14:textId="77777777" w:rsidTr="004B52FF">
        <w:trPr>
          <w:trHeight w:val="228"/>
        </w:trPr>
        <w:tc>
          <w:tcPr>
            <w:tcW w:w="2391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3" w14:textId="77777777" w:rsidR="00505E5E" w:rsidRDefault="00FB5E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Plasticity Index (PI) % =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4" w14:textId="77777777" w:rsidR="00505E5E" w:rsidRDefault="00505E5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5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6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7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8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D32A9" w14:textId="77777777" w:rsidR="00505E5E" w:rsidRDefault="00505E5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D32AA" w14:textId="77777777" w:rsidR="00505E5E" w:rsidRDefault="00FB5ED3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0CD32AC" w14:textId="77777777" w:rsidR="00505E5E" w:rsidRDefault="00505E5E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10CD32AD" w14:textId="77777777" w:rsidR="004B52FF" w:rsidRDefault="004B52FF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10CD32AE" w14:textId="77777777" w:rsidR="004B52FF" w:rsidRDefault="004B52FF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10CD32AF" w14:textId="77777777" w:rsidR="00505E5E" w:rsidRDefault="00505E5E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10CD32B0" w14:textId="77777777" w:rsidR="00505E5E" w:rsidRPr="0049757A" w:rsidRDefault="004B52FF" w:rsidP="0049757A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Checked by                                                                            </w:t>
      </w:r>
      <w:r w:rsidR="00FB5ED3">
        <w:rPr>
          <w:rFonts w:ascii="Times New Roman" w:hAnsi="Times New Roman"/>
          <w:b/>
        </w:rPr>
        <w:t xml:space="preserve">                                                                           Analyst</w:t>
      </w:r>
    </w:p>
    <w:sectPr w:rsidR="00505E5E" w:rsidRPr="0049757A" w:rsidSect="00F257B8">
      <w:pgSz w:w="11906" w:h="16838" w:code="9"/>
      <w:pgMar w:top="630" w:right="144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65E29" w14:textId="77777777" w:rsidR="00F50DA1" w:rsidRDefault="00F50DA1">
      <w:pPr>
        <w:spacing w:line="240" w:lineRule="auto"/>
      </w:pPr>
      <w:r>
        <w:separator/>
      </w:r>
    </w:p>
  </w:endnote>
  <w:endnote w:type="continuationSeparator" w:id="0">
    <w:p w14:paraId="2A97565E" w14:textId="77777777" w:rsidR="00F50DA1" w:rsidRDefault="00F50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5213E" w14:textId="77777777" w:rsidR="00F50DA1" w:rsidRDefault="00F50DA1">
      <w:pPr>
        <w:spacing w:after="0"/>
      </w:pPr>
      <w:r>
        <w:separator/>
      </w:r>
    </w:p>
  </w:footnote>
  <w:footnote w:type="continuationSeparator" w:id="0">
    <w:p w14:paraId="5AC31463" w14:textId="77777777" w:rsidR="00F50DA1" w:rsidRDefault="00F50D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8A"/>
    <w:rsid w:val="0009085B"/>
    <w:rsid w:val="00095EE4"/>
    <w:rsid w:val="002C755E"/>
    <w:rsid w:val="00384910"/>
    <w:rsid w:val="003D1D3C"/>
    <w:rsid w:val="0049757A"/>
    <w:rsid w:val="004A4861"/>
    <w:rsid w:val="004B52FF"/>
    <w:rsid w:val="00502948"/>
    <w:rsid w:val="00505E5E"/>
    <w:rsid w:val="00535578"/>
    <w:rsid w:val="0055068D"/>
    <w:rsid w:val="005545F6"/>
    <w:rsid w:val="00593E8A"/>
    <w:rsid w:val="006469C1"/>
    <w:rsid w:val="0068485E"/>
    <w:rsid w:val="006909E0"/>
    <w:rsid w:val="00781DF7"/>
    <w:rsid w:val="00887A23"/>
    <w:rsid w:val="00891218"/>
    <w:rsid w:val="008D18E2"/>
    <w:rsid w:val="00966474"/>
    <w:rsid w:val="00995731"/>
    <w:rsid w:val="00A56984"/>
    <w:rsid w:val="00A67853"/>
    <w:rsid w:val="00A813FF"/>
    <w:rsid w:val="00AA51A1"/>
    <w:rsid w:val="00D15AB5"/>
    <w:rsid w:val="00E81CBF"/>
    <w:rsid w:val="00F257B8"/>
    <w:rsid w:val="00F50DA1"/>
    <w:rsid w:val="00FB5ED3"/>
    <w:rsid w:val="00FC1D94"/>
    <w:rsid w:val="02CE01A5"/>
    <w:rsid w:val="031F0BE5"/>
    <w:rsid w:val="053C015A"/>
    <w:rsid w:val="06E27CD9"/>
    <w:rsid w:val="09382467"/>
    <w:rsid w:val="0D9A7DDF"/>
    <w:rsid w:val="2AD27987"/>
    <w:rsid w:val="321B41E3"/>
    <w:rsid w:val="389E625B"/>
    <w:rsid w:val="38BE1DF3"/>
    <w:rsid w:val="3B555609"/>
    <w:rsid w:val="4B9E419F"/>
    <w:rsid w:val="56DA6CB5"/>
    <w:rsid w:val="58F05975"/>
    <w:rsid w:val="5BFC3849"/>
    <w:rsid w:val="686E7D63"/>
    <w:rsid w:val="76F74269"/>
    <w:rsid w:val="7FC90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CD3166"/>
  <w15:docId w15:val="{CD2CE5FA-AF23-4B34-A698-77D08D5F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C1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9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6469C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469C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69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646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469C1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C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469C1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%20Drive\Lab\Analysis%20Data%20Sheet\Soil\New%20folder\Liquid%20Limi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045734223609503E-2"/>
          <c:y val="4.0220936238391923E-2"/>
          <c:w val="0.89279450621436252"/>
          <c:h val="0.812889158086009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'By casagrande'!$H$17</c:f>
              <c:strCache>
                <c:ptCount val="1"/>
              </c:strCache>
            </c:strRef>
          </c:tx>
          <c:marker>
            <c:symbol val="diamond"/>
            <c:size val="5"/>
            <c:spPr>
              <a:solidFill>
                <a:srgbClr val="000080"/>
              </a:solidFill>
              <a:ln w="9525" cap="flat" cmpd="sng" algn="ctr">
                <a:solidFill>
                  <a:srgbClr val="000080"/>
                </a:solidFill>
                <a:prstDash val="solid"/>
                <a:round/>
              </a:ln>
            </c:spPr>
          </c:marker>
          <c:trendline>
            <c:spPr>
              <a:ln w="25400" cap="rnd" cmpd="sng" algn="ctr">
                <a:solidFill>
                  <a:srgbClr val="000000"/>
                </a:solidFill>
                <a:prstDash val="solid"/>
                <a:round/>
              </a:ln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percentage"/>
            <c:noEndCap val="0"/>
            <c:val val="5"/>
            <c:spPr>
              <a:ln w="3175" cap="flat" cmpd="sng" algn="ctr">
                <a:solidFill>
                  <a:srgbClr val="000000"/>
                </a:solidFill>
                <a:prstDash val="solid"/>
                <a:round/>
              </a:ln>
            </c:spPr>
          </c:errBars>
          <c:errBars>
            <c:errDir val="x"/>
            <c:errBarType val="both"/>
            <c:errValType val="percentage"/>
            <c:noEndCap val="0"/>
            <c:val val="5"/>
            <c:spPr>
              <a:ln w="3175" cap="flat" cmpd="sng" algn="ctr">
                <a:solidFill>
                  <a:srgbClr val="000000"/>
                </a:solidFill>
                <a:prstDash val="solid"/>
                <a:round/>
              </a:ln>
            </c:spPr>
          </c:errBars>
          <c:xVal>
            <c:numRef>
              <c:f>'By casagrande'!$F$6:$I$6</c:f>
              <c:numCache>
                <c:formatCode>General</c:formatCode>
                <c:ptCount val="4"/>
              </c:numCache>
            </c:numRef>
          </c:xVal>
          <c:yVal>
            <c:numRef>
              <c:f>'By casagrande'!$F$13:$I$13</c:f>
              <c:numCache>
                <c:formatCode>General</c:formatCode>
                <c:ptCount val="4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94-49D0-BEA0-13FA8BFE757A}"/>
            </c:ext>
          </c:extLst>
        </c:ser>
        <c:ser>
          <c:idx val="1"/>
          <c:order val="1"/>
          <c:spPr>
            <a:ln w="12700" cap="rnd" cmpd="sng" algn="ctr">
              <a:solidFill>
                <a:srgbClr val="FF0000"/>
              </a:solidFill>
              <a:prstDash val="solid"/>
              <a:round/>
            </a:ln>
          </c:spPr>
          <c:marker>
            <c:symbol val="dash"/>
            <c:size val="3"/>
            <c:spPr>
              <a:solidFill>
                <a:srgbClr val="FF0000"/>
              </a:solidFill>
              <a:ln w="9525" cap="flat" cmpd="sng" algn="ctr">
                <a:solidFill>
                  <a:srgbClr val="FF0000"/>
                </a:solidFill>
                <a:prstDash val="solid"/>
                <a:round/>
              </a:ln>
            </c:spPr>
          </c:marker>
          <c:dLbls>
            <c:dLbl>
              <c:idx val="0"/>
              <c:layout>
                <c:manualLayout>
                  <c:x val="-0.98067367340137634"/>
                  <c:y val="2.0161290322580599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94-49D0-BEA0-13FA8BFE757A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94-49D0-BEA0-13FA8BFE757A}"/>
                </c:ext>
              </c:extLst>
            </c:dLbl>
            <c:spPr>
              <a:noFill/>
              <a:ln w="25400"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25" b="0" i="0" u="none" strike="noStrike" kern="1200" baseline="0">
                    <a:solidFill>
                      <a:srgbClr val="000000"/>
                    </a:solidFill>
                    <a:latin typeface="Arial" panose="020B0604020202020204"/>
                    <a:ea typeface="Arial" panose="020B0604020202020204"/>
                    <a:cs typeface="Arial" panose="020B0604020202020204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errBars>
            <c:errDir val="y"/>
            <c:errBarType val="both"/>
            <c:errValType val="percentage"/>
            <c:noEndCap val="0"/>
            <c:val val="5"/>
            <c:spPr>
              <a:ln w="3175" cap="flat" cmpd="sng" algn="ctr">
                <a:solidFill>
                  <a:srgbClr val="000000"/>
                </a:solidFill>
                <a:prstDash val="solid"/>
                <a:round/>
              </a:ln>
            </c:spPr>
          </c:errBars>
          <c:errBars>
            <c:errDir val="x"/>
            <c:errBarType val="both"/>
            <c:errValType val="percentage"/>
            <c:noEndCap val="0"/>
            <c:val val="5"/>
            <c:spPr>
              <a:ln w="3175" cap="flat" cmpd="sng" algn="ctr">
                <a:solidFill>
                  <a:srgbClr val="000000"/>
                </a:solidFill>
                <a:prstDash val="solid"/>
                <a:round/>
              </a:ln>
            </c:spPr>
          </c:errBars>
          <c:xVal>
            <c:numRef>
              <c:f>'By casagrande'!$M$18:$M$19</c:f>
              <c:numCache>
                <c:formatCode>General</c:formatCode>
                <c:ptCount val="2"/>
              </c:numCache>
            </c:numRef>
          </c:xVal>
          <c:yVal>
            <c:numRef>
              <c:f>'By casagrande'!$N$18:$N$19</c:f>
              <c:numCache>
                <c:formatCode>General</c:formatCode>
                <c:ptCount val="2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294-49D0-BEA0-13FA8BFE757A}"/>
            </c:ext>
          </c:extLst>
        </c:ser>
        <c:ser>
          <c:idx val="2"/>
          <c:order val="2"/>
          <c:spPr>
            <a:ln w="12700" cap="rnd" cmpd="sng" algn="ctr">
              <a:solidFill>
                <a:srgbClr val="FF0000"/>
              </a:solidFill>
              <a:prstDash val="solid"/>
              <a:round/>
            </a:ln>
          </c:spPr>
          <c:marker>
            <c:symbol val="dot"/>
            <c:size val="2"/>
            <c:spPr>
              <a:solidFill>
                <a:srgbClr val="FF0000"/>
              </a:solidFill>
              <a:ln w="9525" cap="flat" cmpd="sng" algn="ctr">
                <a:solidFill>
                  <a:srgbClr val="FF0000"/>
                </a:solidFill>
                <a:prstDash val="solid"/>
                <a:round/>
              </a:ln>
            </c:spPr>
          </c:marker>
          <c:trendline>
            <c:spPr>
              <a:ln w="12700" cap="rnd" cmpd="sng" algn="ctr">
                <a:solidFill>
                  <a:srgbClr val="FF0000"/>
                </a:solidFill>
                <a:prstDash val="solid"/>
                <a:round/>
              </a:ln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percentage"/>
            <c:noEndCap val="0"/>
            <c:val val="5"/>
            <c:spPr>
              <a:ln w="3175" cap="flat" cmpd="sng" algn="ctr">
                <a:solidFill>
                  <a:srgbClr val="000000"/>
                </a:solidFill>
                <a:prstDash val="solid"/>
                <a:round/>
              </a:ln>
            </c:spPr>
          </c:errBars>
          <c:errBars>
            <c:errDir val="x"/>
            <c:errBarType val="both"/>
            <c:errValType val="percentage"/>
            <c:noEndCap val="0"/>
            <c:val val="5"/>
            <c:spPr>
              <a:ln w="3175" cap="flat" cmpd="sng" algn="ctr">
                <a:solidFill>
                  <a:srgbClr val="000000"/>
                </a:solidFill>
                <a:prstDash val="solid"/>
                <a:round/>
              </a:ln>
            </c:spPr>
          </c:errBars>
          <c:xVal>
            <c:numRef>
              <c:f>'By casagrande'!$M$22:$M$24</c:f>
              <c:numCache>
                <c:formatCode>General</c:formatCode>
                <c:ptCount val="3"/>
              </c:numCache>
            </c:numRef>
          </c:xVal>
          <c:yVal>
            <c:numRef>
              <c:f>'By casagrande'!$N$22:$N$24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294-49D0-BEA0-13FA8BFE7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367872"/>
        <c:axId val="108371328"/>
      </c:scatterChart>
      <c:valAx>
        <c:axId val="108367872"/>
        <c:scaling>
          <c:logBase val="10"/>
          <c:orientation val="minMax"/>
          <c:max val="100"/>
          <c:min val="10"/>
        </c:scaling>
        <c:delete val="0"/>
        <c:axPos val="b"/>
        <c:majorGridlines>
          <c:spPr>
            <a:ln w="3175" cap="flat" cmpd="sng" algn="ctr">
              <a:solidFill>
                <a:srgbClr val="000000"/>
              </a:solidFill>
              <a:prstDash val="solid"/>
              <a:round/>
            </a:ln>
          </c:spPr>
        </c:majorGridlines>
        <c:minorGridlines>
          <c:spPr>
            <a:ln w="9525" cap="flat" cmpd="sng" algn="ctr">
              <a:solidFill>
                <a:srgbClr val="000000"/>
              </a:solidFill>
              <a:prstDash val="solid"/>
              <a:round/>
            </a:ln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en-US" sz="800" b="1" i="0" u="none" strike="noStrike" kern="1200" baseline="0">
                    <a:solidFill>
                      <a:srgbClr val="000000"/>
                    </a:solidFill>
                    <a:latin typeface="Arial" panose="020B0604020202020204"/>
                    <a:ea typeface="Arial" panose="020B0604020202020204"/>
                    <a:cs typeface="Arial" panose="020B0604020202020204"/>
                  </a:defRPr>
                </a:pPr>
                <a:r>
                  <a:rPr lang="en-US"/>
                  <a:t>No of Blows</a:t>
                </a:r>
              </a:p>
            </c:rich>
          </c:tx>
          <c:layout>
            <c:manualLayout>
              <c:xMode val="edge"/>
              <c:yMode val="edge"/>
              <c:x val="0.47399753763811181"/>
              <c:y val="0.91935502401822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in"/>
        <c:tickLblPos val="low"/>
        <c:spPr>
          <a:ln w="3175" cap="flat" cmpd="sng" algn="ctr">
            <a:solidFill>
              <a:srgbClr val="000000"/>
            </a:solidFill>
            <a:prstDash val="solid"/>
            <a:round/>
          </a:ln>
        </c:spPr>
        <c:txPr>
          <a:bodyPr rot="0" spcFirstLastPara="0" vertOverflow="ellipsis" vert="horz" wrap="square" anchor="ctr" anchorCtr="1"/>
          <a:lstStyle/>
          <a:p>
            <a:pPr>
              <a:defRPr lang="en-US" sz="925" b="0" i="0" u="none" strike="noStrike" kern="1200" baseline="0">
                <a:solidFill>
                  <a:srgbClr val="000000"/>
                </a:solidFill>
                <a:latin typeface="Arial" panose="020B0604020202020204"/>
                <a:ea typeface="Arial" panose="020B0604020202020204"/>
                <a:cs typeface="Arial" panose="020B0604020202020204"/>
              </a:defRPr>
            </a:pPr>
            <a:endParaRPr lang="en-US"/>
          </a:p>
        </c:txPr>
        <c:crossAx val="108371328"/>
        <c:crossesAt val="25"/>
        <c:crossBetween val="midCat"/>
        <c:minorUnit val="10"/>
      </c:valAx>
      <c:valAx>
        <c:axId val="108371328"/>
        <c:scaling>
          <c:orientation val="minMax"/>
          <c:max val="45"/>
          <c:min val="25"/>
        </c:scaling>
        <c:delete val="1"/>
        <c:axPos val="l"/>
        <c:minorGridlines>
          <c:spPr>
            <a:ln w="3175" cap="flat" cmpd="sng" algn="ctr">
              <a:solidFill>
                <a:srgbClr val="000000"/>
              </a:solidFill>
              <a:prstDash val="solid"/>
              <a:round/>
            </a:ln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en-US" sz="800" b="1" i="0" u="none" strike="noStrike" kern="1200" baseline="0">
                    <a:solidFill>
                      <a:srgbClr val="000000"/>
                    </a:solidFill>
                    <a:latin typeface="Arial" panose="020B0604020202020204"/>
                    <a:ea typeface="Arial" panose="020B0604020202020204"/>
                    <a:cs typeface="Arial" panose="020B0604020202020204"/>
                  </a:defRPr>
                </a:pPr>
                <a:r>
                  <a:rPr lang="en-US"/>
                  <a:t>Moisture Content (%)</a:t>
                </a:r>
              </a:p>
            </c:rich>
          </c:tx>
          <c:layout>
            <c:manualLayout>
              <c:xMode val="edge"/>
              <c:yMode val="edge"/>
              <c:x val="5.8635883184285217E-3"/>
              <c:y val="0.1733868172138848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108367872"/>
        <c:crosses val="autoZero"/>
        <c:crossBetween val="midCat"/>
        <c:majorUnit val="10"/>
        <c:minorUnit val="2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 cap="flat" cmpd="sng" algn="ctr">
      <a:solidFill>
        <a:srgbClr val="000000"/>
      </a:solidFill>
      <a:prstDash val="solid"/>
      <a:round/>
    </a:ln>
  </c:spPr>
  <c:txPr>
    <a:bodyPr/>
    <a:lstStyle/>
    <a:p>
      <a:pPr>
        <a:defRPr lang="en-US" sz="925" b="0" i="0" u="none" strike="noStrike" baseline="0">
          <a:solidFill>
            <a:srgbClr val="000000"/>
          </a:solidFill>
          <a:latin typeface="Arial" panose="020B0604020202020204"/>
          <a:ea typeface="Arial" panose="020B0604020202020204"/>
          <a:cs typeface="Arial" panose="020B060402020202020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dcs eng</cp:lastModifiedBy>
  <cp:revision>8</cp:revision>
  <cp:lastPrinted>2025-03-05T08:22:00Z</cp:lastPrinted>
  <dcterms:created xsi:type="dcterms:W3CDTF">2024-07-30T11:47:00Z</dcterms:created>
  <dcterms:modified xsi:type="dcterms:W3CDTF">2025-03-05T08:22:00Z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4F3B530245054F82A03B0EE0F5334208_12</vt:lpwstr>
  </property>
</Properties>
</file>