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7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3020"/>
      </w:tblGrid>
      <w:tr w:rsidR="004B4BCA" w14:paraId="5D40AFFD" w14:textId="77777777">
        <w:trPr>
          <w:trHeight w:val="1559"/>
        </w:trPr>
        <w:tc>
          <w:tcPr>
            <w:tcW w:w="1702" w:type="dxa"/>
          </w:tcPr>
          <w:p w14:paraId="5D40AFF7" w14:textId="77777777" w:rsidR="004B4BCA" w:rsidRDefault="007A7DF7" w:rsidP="007A7DF7">
            <w:pPr>
              <w:pStyle w:val="Footer"/>
              <w:tabs>
                <w:tab w:val="clear" w:pos="4320"/>
                <w:tab w:val="clear" w:pos="8640"/>
                <w:tab w:val="center" w:pos="4680"/>
                <w:tab w:val="left" w:pos="6899"/>
                <w:tab w:val="right" w:pos="9360"/>
              </w:tabs>
              <w:ind w:right="-250" w:hanging="29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40B15E" wp14:editId="5D40B15F">
                  <wp:extent cx="971550" cy="992505"/>
                  <wp:effectExtent l="0" t="0" r="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3" w:type="dxa"/>
            <w:gridSpan w:val="6"/>
          </w:tcPr>
          <w:p w14:paraId="5D40AFF8" w14:textId="77777777" w:rsidR="004B4BCA" w:rsidRDefault="000A29DC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5D40AFF9" w14:textId="77777777" w:rsidR="004B4BCA" w:rsidRDefault="004B4BCA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14:paraId="5D40AFFA" w14:textId="77777777" w:rsidR="00A76E1E" w:rsidRDefault="000A29D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5D40AFFB" w14:textId="77777777" w:rsidR="00A76E1E" w:rsidRDefault="000A29D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proofErr w:type="gramStart"/>
            <w:r>
              <w:rPr>
                <w:color w:val="002060"/>
                <w:sz w:val="22"/>
                <w:szCs w:val="22"/>
              </w:rPr>
              <w:t>Mobile :</w:t>
            </w:r>
            <w:proofErr w:type="gramEnd"/>
            <w:r>
              <w:rPr>
                <w:color w:val="002060"/>
                <w:sz w:val="22"/>
                <w:szCs w:val="22"/>
              </w:rPr>
              <w:t xml:space="preserve">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5D40AFFC" w14:textId="77777777" w:rsidR="004B4BCA" w:rsidRDefault="000A29D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Regd. </w:t>
            </w:r>
            <w:proofErr w:type="gramStart"/>
            <w:r>
              <w:rPr>
                <w:b/>
                <w:bCs/>
                <w:color w:val="000000" w:themeColor="text1"/>
                <w:sz w:val="20"/>
                <w:szCs w:val="20"/>
              </w:rPr>
              <w:t>Office :</w:t>
            </w:r>
            <w:proofErr w:type="gram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VPO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(Rani Di K) Near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4B4BCA" w14:paraId="5D40B000" w14:textId="77777777">
        <w:trPr>
          <w:trHeight w:val="262"/>
        </w:trPr>
        <w:tc>
          <w:tcPr>
            <w:tcW w:w="1702" w:type="dxa"/>
          </w:tcPr>
          <w:p w14:paraId="5D40AFFE" w14:textId="5829088A" w:rsidR="004B4BCA" w:rsidRDefault="000A29D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1"/>
                <w:szCs w:val="41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MDD</w:t>
            </w:r>
            <w:r w:rsidR="002D141D">
              <w:rPr>
                <w:b/>
                <w:bCs/>
                <w:color w:val="002060"/>
                <w:lang w:val="en-US"/>
              </w:rPr>
              <w:t>/OMC</w:t>
            </w:r>
          </w:p>
        </w:tc>
        <w:tc>
          <w:tcPr>
            <w:tcW w:w="8973" w:type="dxa"/>
            <w:gridSpan w:val="6"/>
          </w:tcPr>
          <w:p w14:paraId="5D40AFFF" w14:textId="77777777" w:rsidR="004B4BCA" w:rsidRDefault="000A29DC" w:rsidP="00A76E1E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 w:rsidR="00A76E1E">
              <w:rPr>
                <w:b/>
              </w:rPr>
              <w:t xml:space="preserve">                                          </w:t>
            </w:r>
            <w:r>
              <w:rPr>
                <w:b/>
                <w:bCs/>
              </w:rPr>
              <w:t xml:space="preserve">  QSF-1001</w:t>
            </w:r>
          </w:p>
        </w:tc>
      </w:tr>
      <w:tr w:rsidR="004B4BCA" w14:paraId="5D40B003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5D40B001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855" w:type="dxa"/>
            <w:gridSpan w:val="3"/>
            <w:vAlign w:val="center"/>
          </w:tcPr>
          <w:p w14:paraId="5D40B002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4B4BCA" w14:paraId="5D40B006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5D40B004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855" w:type="dxa"/>
            <w:gridSpan w:val="3"/>
            <w:vAlign w:val="center"/>
          </w:tcPr>
          <w:p w14:paraId="5D40B005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4B4BCA" w14:paraId="5D40B00B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5D40B007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5D40B008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5D40B009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3020" w:type="dxa"/>
            <w:vAlign w:val="center"/>
          </w:tcPr>
          <w:p w14:paraId="5D40B00A" w14:textId="77777777" w:rsidR="004B4BCA" w:rsidRDefault="000A29DC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4B4BCA" w14:paraId="5D40B00F" w14:textId="77777777">
        <w:tc>
          <w:tcPr>
            <w:tcW w:w="3403" w:type="dxa"/>
            <w:gridSpan w:val="3"/>
            <w:vAlign w:val="center"/>
          </w:tcPr>
          <w:p w14:paraId="5D40B00C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5D40B00D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729" w:type="dxa"/>
            <w:gridSpan w:val="2"/>
            <w:vAlign w:val="center"/>
          </w:tcPr>
          <w:p w14:paraId="5D40B00E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5D40B010" w14:textId="77777777" w:rsidR="004B4BCA" w:rsidRDefault="004B4BCA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1210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210"/>
      </w:tblGrid>
      <w:tr w:rsidR="004B4BCA" w14:paraId="5D40B012" w14:textId="77777777">
        <w:trPr>
          <w:trHeight w:val="50"/>
        </w:trPr>
        <w:tc>
          <w:tcPr>
            <w:tcW w:w="11210" w:type="dxa"/>
          </w:tcPr>
          <w:p w14:paraId="5D40B011" w14:textId="77777777" w:rsidR="004B4BCA" w:rsidRDefault="004B4BCA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5D40B013" w14:textId="77777777" w:rsidR="004B4BCA" w:rsidRDefault="004B4BCA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"/>
          <w:szCs w:val="4"/>
          <w:u w:val="single"/>
        </w:rPr>
      </w:pPr>
    </w:p>
    <w:tbl>
      <w:tblPr>
        <w:tblW w:w="5592" w:type="pct"/>
        <w:tblInd w:w="-612" w:type="dxa"/>
        <w:tblLayout w:type="fixed"/>
        <w:tblLook w:val="04A0" w:firstRow="1" w:lastRow="0" w:firstColumn="1" w:lastColumn="0" w:noHBand="0" w:noVBand="1"/>
      </w:tblPr>
      <w:tblGrid>
        <w:gridCol w:w="609"/>
        <w:gridCol w:w="506"/>
        <w:gridCol w:w="2044"/>
        <w:gridCol w:w="252"/>
        <w:gridCol w:w="666"/>
        <w:gridCol w:w="986"/>
        <w:gridCol w:w="771"/>
        <w:gridCol w:w="856"/>
        <w:gridCol w:w="866"/>
        <w:gridCol w:w="870"/>
        <w:gridCol w:w="957"/>
        <w:gridCol w:w="953"/>
      </w:tblGrid>
      <w:tr w:rsidR="004B4BCA" w14:paraId="5D40B015" w14:textId="77777777" w:rsidTr="00A76E1E">
        <w:trPr>
          <w:trHeight w:val="285"/>
        </w:trPr>
        <w:tc>
          <w:tcPr>
            <w:tcW w:w="5000" w:type="pct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D40B014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  <w:u w:val="single"/>
              </w:rPr>
              <w:t>MAX.DRY DENSITY- MOISTURE CONTENT RELATION</w:t>
            </w:r>
          </w:p>
        </w:tc>
      </w:tr>
      <w:tr w:rsidR="004B4BCA" w14:paraId="5D40B017" w14:textId="77777777" w:rsidTr="00A76E1E">
        <w:trPr>
          <w:trHeight w:val="243"/>
        </w:trPr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D40B016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 xml:space="preserve">(As per </w:t>
            </w:r>
            <w:proofErr w:type="gramStart"/>
            <w:r>
              <w:rPr>
                <w:rFonts w:ascii="Calibri" w:eastAsia="Times New Roman" w:hAnsi="Calibri" w:cs="Calibri"/>
                <w:b/>
                <w:sz w:val="20"/>
              </w:rPr>
              <w:t>IS :</w:t>
            </w:r>
            <w:proofErr w:type="gramEnd"/>
            <w:r>
              <w:rPr>
                <w:rFonts w:ascii="Calibri" w:eastAsia="Times New Roman" w:hAnsi="Calibri" w:cs="Calibri"/>
                <w:b/>
                <w:sz w:val="20"/>
              </w:rPr>
              <w:t xml:space="preserve"> 2720, Part - 8)</w:t>
            </w:r>
          </w:p>
        </w:tc>
      </w:tr>
      <w:tr w:rsidR="004B4BCA" w14:paraId="5D40B019" w14:textId="77777777" w:rsidTr="00A76E1E">
        <w:trPr>
          <w:trHeight w:val="315"/>
        </w:trPr>
        <w:tc>
          <w:tcPr>
            <w:tcW w:w="5000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D40B018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</w:rPr>
              <w:t>DRY DENSITY DETERMINATION</w:t>
            </w:r>
          </w:p>
        </w:tc>
      </w:tr>
      <w:tr w:rsidR="00A76E1E" w14:paraId="5D40B023" w14:textId="77777777" w:rsidTr="00A76E1E">
        <w:trPr>
          <w:trHeight w:val="345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D40B01A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</w:rPr>
              <w:t>Sr. No.</w:t>
            </w:r>
          </w:p>
        </w:tc>
        <w:tc>
          <w:tcPr>
            <w:tcW w:w="1678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1B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</w:rPr>
              <w:t>Determination No.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1C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</w:rPr>
              <w:t>Unit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1D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u w:val="single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1E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u w:val="singl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1F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u w:val="single"/>
              </w:rPr>
              <w:t>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20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u w:val="single"/>
              </w:rPr>
              <w:t>4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21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u w:val="single"/>
              </w:rPr>
              <w:t>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0B022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u w:val="single"/>
              </w:rPr>
              <w:t>6</w:t>
            </w:r>
          </w:p>
        </w:tc>
      </w:tr>
      <w:tr w:rsidR="00A76E1E" w14:paraId="5D40B02D" w14:textId="77777777" w:rsidTr="00A76E1E">
        <w:trPr>
          <w:trHeight w:val="169"/>
        </w:trPr>
        <w:tc>
          <w:tcPr>
            <w:tcW w:w="29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024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1</w:t>
            </w:r>
          </w:p>
        </w:tc>
        <w:tc>
          <w:tcPr>
            <w:tcW w:w="16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25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 xml:space="preserve">Wt. of </w:t>
            </w:r>
            <w:proofErr w:type="spellStart"/>
            <w:r>
              <w:rPr>
                <w:rFonts w:ascii="Calibri" w:eastAsia="Times New Roman" w:hAnsi="Calibri" w:cs="Calibri"/>
                <w:sz w:val="18"/>
              </w:rPr>
              <w:t>Mould</w:t>
            </w:r>
            <w:proofErr w:type="spellEnd"/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26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  <w:sz w:val="18"/>
              </w:rPr>
              <w:t>.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27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28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29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2A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2B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2C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</w:tr>
      <w:tr w:rsidR="00A76E1E" w14:paraId="5D40B037" w14:textId="77777777" w:rsidTr="00A76E1E">
        <w:trPr>
          <w:trHeight w:val="206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02E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2</w:t>
            </w:r>
          </w:p>
        </w:tc>
        <w:tc>
          <w:tcPr>
            <w:tcW w:w="1678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2F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 xml:space="preserve">Wt. of </w:t>
            </w:r>
            <w:proofErr w:type="spellStart"/>
            <w:r>
              <w:rPr>
                <w:rFonts w:ascii="Calibri" w:eastAsia="Times New Roman" w:hAnsi="Calibri" w:cs="Calibri"/>
                <w:sz w:val="18"/>
              </w:rPr>
              <w:t>Mould</w:t>
            </w:r>
            <w:proofErr w:type="spellEnd"/>
            <w:r>
              <w:rPr>
                <w:rFonts w:ascii="Calibri" w:eastAsia="Times New Roman" w:hAnsi="Calibri" w:cs="Calibri"/>
                <w:sz w:val="18"/>
              </w:rPr>
              <w:t xml:space="preserve"> + Compacted Soil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30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  <w:sz w:val="18"/>
              </w:rPr>
              <w:t>.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31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32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33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34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35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36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</w:tr>
      <w:tr w:rsidR="00A76E1E" w14:paraId="5D40B041" w14:textId="77777777" w:rsidTr="00A76E1E">
        <w:trPr>
          <w:trHeight w:val="251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038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3</w:t>
            </w:r>
          </w:p>
        </w:tc>
        <w:tc>
          <w:tcPr>
            <w:tcW w:w="16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39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Wt. of Compacted Soil (2-1)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3A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  <w:sz w:val="18"/>
              </w:rPr>
              <w:t>.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3B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3C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3D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3E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3F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0B040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</w:tr>
      <w:tr w:rsidR="00A76E1E" w14:paraId="5D40B04B" w14:textId="77777777" w:rsidTr="00A76E1E">
        <w:trPr>
          <w:trHeight w:val="179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042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4</w:t>
            </w:r>
          </w:p>
        </w:tc>
        <w:tc>
          <w:tcPr>
            <w:tcW w:w="16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43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 xml:space="preserve">Volume of </w:t>
            </w:r>
            <w:proofErr w:type="spellStart"/>
            <w:r>
              <w:rPr>
                <w:rFonts w:ascii="Calibri" w:eastAsia="Times New Roman" w:hAnsi="Calibri" w:cs="Calibri"/>
                <w:sz w:val="18"/>
              </w:rPr>
              <w:t>Mould</w:t>
            </w:r>
            <w:proofErr w:type="spellEnd"/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44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cc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45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46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47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48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49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0B04A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</w:tr>
      <w:tr w:rsidR="00A76E1E" w14:paraId="5D40B055" w14:textId="77777777" w:rsidTr="00A76E1E">
        <w:trPr>
          <w:trHeight w:val="116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04C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5</w:t>
            </w:r>
          </w:p>
        </w:tc>
        <w:tc>
          <w:tcPr>
            <w:tcW w:w="1678" w:type="pct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4D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Wet Density (3/4)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4E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sz w:val="18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  <w:sz w:val="18"/>
              </w:rPr>
              <w:t>./</w:t>
            </w:r>
            <w:proofErr w:type="gramEnd"/>
            <w:r>
              <w:rPr>
                <w:rFonts w:ascii="Calibri" w:eastAsia="Times New Roman" w:hAnsi="Calibri" w:cs="Calibri"/>
                <w:sz w:val="18"/>
              </w:rPr>
              <w:t>cc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4F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50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51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52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53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0B054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>
              <w:rPr>
                <w:rFonts w:ascii="Calibri" w:eastAsia="Times New Roman" w:hAnsi="Calibri" w:cs="Calibri"/>
                <w:sz w:val="18"/>
              </w:rPr>
              <w:t> </w:t>
            </w:r>
          </w:p>
        </w:tc>
      </w:tr>
      <w:tr w:rsidR="004B4BCA" w14:paraId="5D40B057" w14:textId="77777777" w:rsidTr="00A76E1E">
        <w:trPr>
          <w:trHeight w:val="286"/>
        </w:trPr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D40B056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4"/>
              </w:rPr>
              <w:t>MOISTURE CONTENT DETERMINATION</w:t>
            </w:r>
          </w:p>
        </w:tc>
      </w:tr>
      <w:tr w:rsidR="00A76E1E" w14:paraId="5D40B061" w14:textId="77777777" w:rsidTr="00A76E1E">
        <w:trPr>
          <w:trHeight w:val="115"/>
        </w:trPr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058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6</w:t>
            </w:r>
          </w:p>
        </w:tc>
        <w:tc>
          <w:tcPr>
            <w:tcW w:w="1678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59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Container No.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5A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3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5B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5C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5D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5E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5F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60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A76E1E" w14:paraId="5D40B06B" w14:textId="77777777" w:rsidTr="00A76E1E">
        <w:trPr>
          <w:trHeight w:val="161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062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16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63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Wt. of Container + Wet Soil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64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65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66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67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68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69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6A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A76E1E" w14:paraId="5D40B075" w14:textId="77777777" w:rsidTr="00A76E1E">
        <w:trPr>
          <w:trHeight w:val="197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06C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8</w:t>
            </w:r>
          </w:p>
        </w:tc>
        <w:tc>
          <w:tcPr>
            <w:tcW w:w="16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6D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Wt. of Container + Dry Soil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6E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6F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70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71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72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73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74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A76E1E" w14:paraId="5D40B07F" w14:textId="77777777" w:rsidTr="00A76E1E">
        <w:trPr>
          <w:trHeight w:val="62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076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9</w:t>
            </w:r>
          </w:p>
        </w:tc>
        <w:tc>
          <w:tcPr>
            <w:tcW w:w="16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77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Wt. of Empty Container 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78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79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7A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7B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7C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7D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7E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A76E1E" w14:paraId="5D40B089" w14:textId="77777777" w:rsidTr="00A76E1E">
        <w:trPr>
          <w:trHeight w:val="179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080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10</w:t>
            </w:r>
          </w:p>
        </w:tc>
        <w:tc>
          <w:tcPr>
            <w:tcW w:w="16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81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Wt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of </w:t>
            </w: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</w:rPr>
              <w:t>Water  (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>7- 8)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82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83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84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85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86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87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88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A76E1E" w14:paraId="5D40B093" w14:textId="77777777" w:rsidTr="00A76E1E">
        <w:trPr>
          <w:trHeight w:val="134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08A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11</w:t>
            </w:r>
          </w:p>
        </w:tc>
        <w:tc>
          <w:tcPr>
            <w:tcW w:w="16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8B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Wt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of Dry </w:t>
            </w: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</w:rPr>
              <w:t>soil  (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>8- 9)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8C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8D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8E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8F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90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91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92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A76E1E" w14:paraId="5D40B09D" w14:textId="77777777" w:rsidTr="00A76E1E">
        <w:trPr>
          <w:trHeight w:val="179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094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12</w:t>
            </w:r>
          </w:p>
        </w:tc>
        <w:tc>
          <w:tcPr>
            <w:tcW w:w="16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95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Moisture </w:t>
            </w: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</w:rPr>
              <w:t>Content [(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>10/11) x100]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96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97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98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99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9A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9B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0B09C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A76E1E" w14:paraId="5D40B0A7" w14:textId="77777777" w:rsidTr="00A76E1E">
        <w:trPr>
          <w:trHeight w:val="125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09E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13</w:t>
            </w:r>
          </w:p>
        </w:tc>
        <w:tc>
          <w:tcPr>
            <w:tcW w:w="1678" w:type="pct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40B09F" w14:textId="77777777" w:rsidR="004B4BCA" w:rsidRDefault="000A29DC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Dry Density [5</w:t>
            </w: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</w:rPr>
              <w:t>/(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>1+(12/</w:t>
            </w: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</w:rPr>
              <w:t>100))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>]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A0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</w:rPr>
              <w:t>gms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</w:rPr>
              <w:t>./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</w:rPr>
              <w:t>cc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A1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A2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A3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A4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0A5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0B0A6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A76E1E" w14:paraId="5D40B0B3" w14:textId="77777777" w:rsidTr="00A76E1E">
        <w:trPr>
          <w:trHeight w:val="288"/>
        </w:trPr>
        <w:tc>
          <w:tcPr>
            <w:tcW w:w="29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A8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5D40B160" wp14:editId="3F3ACEAA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26035</wp:posOffset>
                  </wp:positionV>
                  <wp:extent cx="6508750" cy="2537460"/>
                  <wp:effectExtent l="0" t="0" r="0" b="0"/>
                  <wp:wrapNone/>
                  <wp:docPr id="2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A9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AA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AB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AC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AD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AE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AF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B0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B1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B2" w14:textId="77777777" w:rsidR="004B4BCA" w:rsidRDefault="000A29D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0C2" w14:textId="77777777" w:rsidTr="00A76E1E">
        <w:trPr>
          <w:trHeight w:val="288"/>
        </w:trPr>
        <w:tc>
          <w:tcPr>
            <w:tcW w:w="29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B4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B5" w14:textId="77777777" w:rsidR="004B4BCA" w:rsidRDefault="004B4BC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4B4BCA" w14:paraId="5D40B0B7" w14:textId="77777777">
              <w:trPr>
                <w:trHeight w:val="288"/>
                <w:tblCellSpacing w:w="0" w:type="dxa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5D40B0B6" w14:textId="77777777" w:rsidR="004B4BCA" w:rsidRDefault="004B4BCA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</w:rPr>
                  </w:pPr>
                </w:p>
              </w:tc>
            </w:tr>
          </w:tbl>
          <w:p w14:paraId="5D40B0B8" w14:textId="77777777" w:rsidR="004B4BCA" w:rsidRDefault="004B4BC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B9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BA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BB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BC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BD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BE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BF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C0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C1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0CE" w14:textId="77777777" w:rsidTr="00A76E1E">
        <w:trPr>
          <w:trHeight w:val="288"/>
        </w:trPr>
        <w:tc>
          <w:tcPr>
            <w:tcW w:w="29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C3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C4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C5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C6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C7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C8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C9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CA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CB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CC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CD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0DA" w14:textId="77777777" w:rsidTr="00A76E1E">
        <w:trPr>
          <w:trHeight w:val="288"/>
        </w:trPr>
        <w:tc>
          <w:tcPr>
            <w:tcW w:w="29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CF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0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1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2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3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4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5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6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7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8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D9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0E6" w14:textId="77777777" w:rsidTr="00A76E1E">
        <w:trPr>
          <w:trHeight w:val="288"/>
        </w:trPr>
        <w:tc>
          <w:tcPr>
            <w:tcW w:w="29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B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C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D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E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DF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0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1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2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3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4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E5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0F2" w14:textId="77777777" w:rsidTr="00A76E1E">
        <w:trPr>
          <w:trHeight w:val="288"/>
        </w:trPr>
        <w:tc>
          <w:tcPr>
            <w:tcW w:w="29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7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8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9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A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B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C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D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E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EF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F0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F1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0FE" w14:textId="77777777" w:rsidTr="00A76E1E">
        <w:trPr>
          <w:trHeight w:val="288"/>
        </w:trPr>
        <w:tc>
          <w:tcPr>
            <w:tcW w:w="29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F3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F4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F5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F6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F7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F8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F9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FA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FB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FC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0FD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10A" w14:textId="77777777" w:rsidTr="00A76E1E">
        <w:trPr>
          <w:trHeight w:val="288"/>
        </w:trPr>
        <w:tc>
          <w:tcPr>
            <w:tcW w:w="29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0FF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5D40B100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5D40B101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02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03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04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05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06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07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08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109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116" w14:textId="77777777" w:rsidTr="00A76E1E">
        <w:trPr>
          <w:trHeight w:val="288"/>
        </w:trPr>
        <w:tc>
          <w:tcPr>
            <w:tcW w:w="29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0B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5D40B10C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5D40B10D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0E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0F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10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11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12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13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14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115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122" w14:textId="77777777" w:rsidTr="00A76E1E">
        <w:trPr>
          <w:trHeight w:val="288"/>
        </w:trPr>
        <w:tc>
          <w:tcPr>
            <w:tcW w:w="29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17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5D40B118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5D40B119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1A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1B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1C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1D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1E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1F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20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121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12A" w14:textId="77777777" w:rsidTr="00A76E1E">
        <w:trPr>
          <w:trHeight w:val="288"/>
        </w:trPr>
        <w:tc>
          <w:tcPr>
            <w:tcW w:w="2449" w:type="pct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23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24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25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26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27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28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129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132" w14:textId="77777777" w:rsidTr="00A76E1E">
        <w:trPr>
          <w:trHeight w:val="288"/>
        </w:trPr>
        <w:tc>
          <w:tcPr>
            <w:tcW w:w="2449" w:type="pct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2B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2C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2D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2E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2F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30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131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13E" w14:textId="77777777" w:rsidTr="00A76E1E">
        <w:trPr>
          <w:trHeight w:val="288"/>
        </w:trPr>
        <w:tc>
          <w:tcPr>
            <w:tcW w:w="539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33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5D40B134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5D40B135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36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37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38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39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3A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3B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13C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13D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14A" w14:textId="77777777" w:rsidTr="00A76E1E">
        <w:trPr>
          <w:trHeight w:val="90"/>
        </w:trPr>
        <w:tc>
          <w:tcPr>
            <w:tcW w:w="53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3F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5D40B140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5D40B141" w14:textId="77777777" w:rsidR="004B4BCA" w:rsidRDefault="004B4BC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42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43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44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45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46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47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48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149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152" w14:textId="77777777" w:rsidTr="00A76E1E">
        <w:trPr>
          <w:trHeight w:val="288"/>
        </w:trPr>
        <w:tc>
          <w:tcPr>
            <w:tcW w:w="2449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14B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  <w:sz w:val="20"/>
              </w:rPr>
              <w:t>Maximum Dry Density (MDD) gm/cc         =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4C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4D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4E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4F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50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151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  <w:tr w:rsidR="00A76E1E" w14:paraId="5D40B15A" w14:textId="77777777" w:rsidTr="00A76E1E">
        <w:trPr>
          <w:trHeight w:val="90"/>
        </w:trPr>
        <w:tc>
          <w:tcPr>
            <w:tcW w:w="2449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0B153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  <w:sz w:val="20"/>
              </w:rPr>
              <w:t>Optimum Moisture Content (OMC) %         =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54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55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56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57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40B158" w14:textId="77777777" w:rsidR="004B4BCA" w:rsidRDefault="004B4BCA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0B159" w14:textId="77777777" w:rsidR="004B4BCA" w:rsidRDefault="000A29DC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D40B15B" w14:textId="77777777" w:rsidR="004B4BCA" w:rsidRDefault="004B4BCA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5D40B15C" w14:textId="77777777" w:rsidR="004B4BCA" w:rsidRDefault="004B4BCA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5D40B15D" w14:textId="51DE8D1C" w:rsidR="004B4BCA" w:rsidRDefault="00A76E1E">
      <w:pPr>
        <w:pStyle w:val="Footer"/>
        <w:tabs>
          <w:tab w:val="clear" w:pos="4320"/>
          <w:tab w:val="clear" w:pos="8640"/>
          <w:tab w:val="left" w:pos="6899"/>
        </w:tabs>
      </w:pPr>
      <w:r>
        <w:rPr>
          <w:rFonts w:ascii="Times New Roman" w:hAnsi="Times New Roman"/>
          <w:b/>
        </w:rPr>
        <w:t xml:space="preserve">Checked by      </w:t>
      </w:r>
      <w:r w:rsidR="002D141D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</w:t>
      </w:r>
      <w:r w:rsidR="002D141D">
        <w:rPr>
          <w:rFonts w:ascii="Times New Roman" w:hAnsi="Times New Roman"/>
          <w:b/>
        </w:rPr>
        <w:t>Analyst</w:t>
      </w:r>
      <w:r>
        <w:rPr>
          <w:rFonts w:ascii="Times New Roman" w:hAnsi="Times New Roman"/>
          <w:b/>
        </w:rPr>
        <w:t xml:space="preserve">        </w:t>
      </w:r>
      <w:r w:rsidR="002D141D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 </w:t>
      </w:r>
      <w:r w:rsidR="000A29DC">
        <w:rPr>
          <w:rFonts w:ascii="Times New Roman" w:hAnsi="Times New Roman"/>
          <w:b/>
        </w:rPr>
        <w:t xml:space="preserve">                          </w:t>
      </w:r>
    </w:p>
    <w:sectPr w:rsidR="004B4BCA" w:rsidSect="007E7745">
      <w:pgSz w:w="11906" w:h="16838" w:code="9"/>
      <w:pgMar w:top="630" w:right="1440" w:bottom="99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16DFA" w14:textId="77777777" w:rsidR="003B75B6" w:rsidRDefault="003B75B6">
      <w:pPr>
        <w:spacing w:line="240" w:lineRule="auto"/>
      </w:pPr>
      <w:r>
        <w:separator/>
      </w:r>
    </w:p>
  </w:endnote>
  <w:endnote w:type="continuationSeparator" w:id="0">
    <w:p w14:paraId="136118B3" w14:textId="77777777" w:rsidR="003B75B6" w:rsidRDefault="003B7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73603" w14:textId="77777777" w:rsidR="003B75B6" w:rsidRDefault="003B75B6">
      <w:pPr>
        <w:spacing w:after="0"/>
      </w:pPr>
      <w:r>
        <w:separator/>
      </w:r>
    </w:p>
  </w:footnote>
  <w:footnote w:type="continuationSeparator" w:id="0">
    <w:p w14:paraId="1C850B11" w14:textId="77777777" w:rsidR="003B75B6" w:rsidRDefault="003B75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E8A"/>
    <w:rsid w:val="0009085B"/>
    <w:rsid w:val="00095EE4"/>
    <w:rsid w:val="000A29DC"/>
    <w:rsid w:val="002831C3"/>
    <w:rsid w:val="002C755E"/>
    <w:rsid w:val="002D141D"/>
    <w:rsid w:val="00384910"/>
    <w:rsid w:val="003B75B6"/>
    <w:rsid w:val="003D1D3C"/>
    <w:rsid w:val="004A4861"/>
    <w:rsid w:val="004B4BCA"/>
    <w:rsid w:val="00535578"/>
    <w:rsid w:val="0055068D"/>
    <w:rsid w:val="005545F6"/>
    <w:rsid w:val="00593E8A"/>
    <w:rsid w:val="005B0333"/>
    <w:rsid w:val="005F51CC"/>
    <w:rsid w:val="0068485E"/>
    <w:rsid w:val="006909E0"/>
    <w:rsid w:val="0070351D"/>
    <w:rsid w:val="00763456"/>
    <w:rsid w:val="007A7DF7"/>
    <w:rsid w:val="007E7745"/>
    <w:rsid w:val="00887A23"/>
    <w:rsid w:val="00891218"/>
    <w:rsid w:val="008D18E2"/>
    <w:rsid w:val="008F7385"/>
    <w:rsid w:val="00995731"/>
    <w:rsid w:val="00A76E1E"/>
    <w:rsid w:val="00AA51A1"/>
    <w:rsid w:val="00DB064C"/>
    <w:rsid w:val="00F84874"/>
    <w:rsid w:val="04A70D82"/>
    <w:rsid w:val="0E916FB9"/>
    <w:rsid w:val="0EBA4ABC"/>
    <w:rsid w:val="2D856DA1"/>
    <w:rsid w:val="2EF22C1E"/>
    <w:rsid w:val="3602505C"/>
    <w:rsid w:val="3F453141"/>
    <w:rsid w:val="60221321"/>
    <w:rsid w:val="74A5696C"/>
    <w:rsid w:val="76D7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40AFF7"/>
  <w15:docId w15:val="{570EB7B1-43F7-4DE4-BF55-450DA3D4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385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F738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8F73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8F7385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8F738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8F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rsid w:val="008F7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8F7385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38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F7385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ALL%20FORM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9445701878358291E-2"/>
          <c:y val="2.733713841325431E-2"/>
          <c:w val="0.86336693627582295"/>
          <c:h val="0.86079327870275801"/>
        </c:manualLayout>
      </c:layout>
      <c:scatterChart>
        <c:scatterStyle val="smoothMarker"/>
        <c:varyColors val="0"/>
        <c:ser>
          <c:idx val="0"/>
          <c:order val="0"/>
          <c:spPr>
            <a:ln w="28575" cap="rnd" cmpd="sng" algn="ctr">
              <a:noFill/>
              <a:prstDash val="solid"/>
              <a:round/>
            </a:ln>
          </c:spPr>
          <c:marker>
            <c:symbol val="diamond"/>
            <c:size val="5"/>
            <c:spPr>
              <a:solidFill>
                <a:srgbClr val="000080"/>
              </a:solidFill>
              <a:ln w="9525" cap="flat" cmpd="sng" algn="ctr">
                <a:solidFill>
                  <a:srgbClr val="000080"/>
                </a:solidFill>
                <a:prstDash val="solid"/>
                <a:round/>
              </a:ln>
            </c:spPr>
          </c:marker>
          <c:xVal>
            <c:numRef>
              <c:f>MDD!$F$27:$K$27</c:f>
              <c:numCache>
                <c:formatCode>General</c:formatCode>
                <c:ptCount val="6"/>
              </c:numCache>
            </c:numRef>
          </c:xVal>
          <c:yVal>
            <c:numRef>
              <c:f>MDD!$F$28:$K$28</c:f>
              <c:numCache>
                <c:formatCode>General</c:formatCode>
                <c:ptCount val="6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71-42EB-9E99-804639A38846}"/>
            </c:ext>
          </c:extLst>
        </c:ser>
        <c:ser>
          <c:idx val="1"/>
          <c:order val="1"/>
          <c:spPr>
            <a:ln w="12700" cap="rnd" cmpd="sng" algn="ctr">
              <a:solidFill>
                <a:srgbClr val="0000FF"/>
              </a:solidFill>
              <a:prstDash val="solid"/>
              <a:round/>
            </a:ln>
          </c:spPr>
          <c:marker>
            <c:symbol val="dot"/>
            <c:size val="2"/>
            <c:spPr>
              <a:solidFill>
                <a:srgbClr val="0000FF"/>
              </a:solidFill>
              <a:ln w="9525" cap="flat" cmpd="sng" algn="ctr">
                <a:solidFill>
                  <a:srgbClr val="0000FF"/>
                </a:solidFill>
                <a:prstDash val="solid"/>
                <a:round/>
              </a:ln>
            </c:spPr>
          </c:marker>
          <c:trendline>
            <c:spPr>
              <a:ln w="25400" cap="rnd" cmpd="sng" algn="ctr">
                <a:solidFill>
                  <a:srgbClr val="000000"/>
                </a:solidFill>
                <a:prstDash val="solid"/>
                <a:round/>
              </a:ln>
            </c:spPr>
            <c:trendlineType val="linear"/>
            <c:dispRSqr val="0"/>
            <c:dispEq val="0"/>
          </c:trendline>
          <c:trendline>
            <c:spPr>
              <a:ln w="25400" cap="rnd" cmpd="sng" algn="ctr">
                <a:solidFill>
                  <a:srgbClr val="000000"/>
                </a:solidFill>
                <a:prstDash val="solid"/>
                <a:round/>
              </a:ln>
            </c:spPr>
            <c:trendlineType val="linear"/>
            <c:dispRSqr val="0"/>
            <c:dispEq val="0"/>
          </c:trendline>
          <c:xVal>
            <c:numRef>
              <c:f>MDD!$L$37:$L$38</c:f>
              <c:numCache>
                <c:formatCode>General</c:formatCode>
                <c:ptCount val="2"/>
              </c:numCache>
            </c:numRef>
          </c:xVal>
          <c:yVal>
            <c:numRef>
              <c:f>MDD!$M$37:$M$38</c:f>
              <c:numCache>
                <c:formatCode>General</c:formatCode>
                <c:ptCount val="2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871-42EB-9E99-804639A38846}"/>
            </c:ext>
          </c:extLst>
        </c:ser>
        <c:ser>
          <c:idx val="2"/>
          <c:order val="2"/>
          <c:spPr>
            <a:ln w="3175" cap="rnd" cmpd="sng" algn="ctr">
              <a:solidFill>
                <a:srgbClr val="0000FF"/>
              </a:solidFill>
              <a:prstDash val="solid"/>
              <a:round/>
            </a:ln>
          </c:spPr>
          <c:marker>
            <c:symbol val="dot"/>
            <c:size val="2"/>
            <c:spPr>
              <a:solidFill>
                <a:srgbClr val="0000FF"/>
              </a:solidFill>
              <a:ln w="9525" cap="flat" cmpd="sng" algn="ctr">
                <a:solidFill>
                  <a:srgbClr val="0000FF"/>
                </a:solidFill>
                <a:prstDash val="solid"/>
                <a:round/>
              </a:ln>
            </c:spPr>
          </c:marker>
          <c:trendline>
            <c:spPr>
              <a:ln w="12700" cap="rnd" cmpd="sng" algn="ctr">
                <a:solidFill>
                  <a:srgbClr val="0000FF"/>
                </a:solidFill>
                <a:prstDash val="solid"/>
                <a:round/>
              </a:ln>
            </c:spPr>
            <c:trendlineType val="linear"/>
            <c:dispRSqr val="0"/>
            <c:dispEq val="0"/>
          </c:trendline>
          <c:xVal>
            <c:numRef>
              <c:f>MDD!$L$40:$L$41</c:f>
              <c:numCache>
                <c:formatCode>General</c:formatCode>
                <c:ptCount val="2"/>
              </c:numCache>
            </c:numRef>
          </c:xVal>
          <c:yVal>
            <c:numRef>
              <c:f>MDD!$M$40:$M$41</c:f>
              <c:numCache>
                <c:formatCode>General</c:formatCode>
                <c:ptCount val="2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871-42EB-9E99-804639A388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329056"/>
        <c:axId val="226243816"/>
      </c:scatterChart>
      <c:valAx>
        <c:axId val="202329056"/>
        <c:scaling>
          <c:orientation val="minMax"/>
          <c:max val="60"/>
          <c:min val="0"/>
        </c:scaling>
        <c:delete val="1"/>
        <c:axPos val="b"/>
        <c:majorGridlines>
          <c:spPr>
            <a:ln w="3175" cap="flat" cmpd="sng" algn="ctr">
              <a:solidFill>
                <a:srgbClr val="000000"/>
              </a:solidFill>
              <a:prstDash val="solid"/>
              <a:round/>
            </a:ln>
          </c:spPr>
        </c:majorGridlines>
        <c:minorGridlines>
          <c:spPr>
            <a:ln w="3175" cap="flat" cmpd="sng" algn="ctr">
              <a:solidFill>
                <a:srgbClr val="000000"/>
              </a:solidFill>
              <a:prstDash val="solid"/>
              <a:round/>
            </a:ln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en-US" sz="800" b="1" i="0" u="none" strike="noStrike" kern="1200" baseline="0">
                    <a:solidFill>
                      <a:srgbClr val="000000"/>
                    </a:solidFill>
                    <a:latin typeface="Arial" panose="020B0604020202020204"/>
                    <a:ea typeface="Arial" panose="020B0604020202020204"/>
                    <a:cs typeface="Arial" panose="020B0604020202020204"/>
                  </a:defRPr>
                </a:pPr>
                <a:r>
                  <a:rPr lang="en-US"/>
                  <a:t>Miosture Content (%)</a:t>
                </a:r>
              </a:p>
            </c:rich>
          </c:tx>
          <c:layout>
            <c:manualLayout>
              <c:xMode val="edge"/>
              <c:yMode val="edge"/>
              <c:x val="0.45695849662627802"/>
              <c:y val="0.9446936990019110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226243816"/>
        <c:crosses val="autoZero"/>
        <c:crossBetween val="midCat"/>
        <c:majorUnit val="10"/>
        <c:minorUnit val="2"/>
      </c:valAx>
      <c:valAx>
        <c:axId val="226243816"/>
        <c:scaling>
          <c:orientation val="minMax"/>
          <c:max val="60"/>
          <c:min val="0"/>
        </c:scaling>
        <c:delete val="1"/>
        <c:axPos val="l"/>
        <c:majorGridlines>
          <c:spPr>
            <a:ln w="3175" cap="flat" cmpd="sng" algn="ctr">
              <a:solidFill>
                <a:srgbClr val="000000"/>
              </a:solidFill>
              <a:prstDash val="solid"/>
              <a:round/>
            </a:ln>
          </c:spPr>
        </c:majorGridlines>
        <c:minorGridlines>
          <c:spPr>
            <a:ln w="3175" cap="flat" cmpd="sng" algn="ctr">
              <a:solidFill>
                <a:srgbClr val="000000"/>
              </a:solidFill>
              <a:prstDash val="solid"/>
              <a:round/>
            </a:ln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en-US" sz="800" b="1" i="0" u="none" strike="noStrike" kern="1200" baseline="0">
                    <a:solidFill>
                      <a:srgbClr val="000000"/>
                    </a:solidFill>
                    <a:latin typeface="Arial" panose="020B0604020202020204"/>
                    <a:ea typeface="Arial" panose="020B0604020202020204"/>
                    <a:cs typeface="Arial" panose="020B0604020202020204"/>
                  </a:defRPr>
                </a:pPr>
                <a:r>
                  <a:rPr lang="en-US"/>
                  <a:t>MDD (gm/cc)</a:t>
                </a:r>
              </a:p>
            </c:rich>
          </c:tx>
          <c:layout>
            <c:manualLayout>
              <c:xMode val="edge"/>
              <c:yMode val="edge"/>
              <c:x val="1.8561583911600205E-2"/>
              <c:y val="0.354498544824756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202329056"/>
        <c:crosses val="autoZero"/>
        <c:crossBetween val="midCat"/>
        <c:majorUnit val="10"/>
        <c:minorUnit val="2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 cap="flat" cmpd="sng" algn="ctr">
      <a:solidFill>
        <a:srgbClr val="000000"/>
      </a:solidFill>
      <a:prstDash val="solid"/>
      <a:round/>
    </a:ln>
  </c:spPr>
  <c:txPr>
    <a:bodyPr/>
    <a:lstStyle/>
    <a:p>
      <a:pPr>
        <a:defRPr lang="en-US" sz="1050" b="0" i="0" u="none" strike="noStrike" baseline="0">
          <a:solidFill>
            <a:srgbClr val="000000"/>
          </a:solidFill>
          <a:latin typeface="Arial" panose="020B0604020202020204"/>
          <a:ea typeface="Arial" panose="020B0604020202020204"/>
          <a:cs typeface="Arial" panose="020B060402020202020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dcs eng</cp:lastModifiedBy>
  <cp:revision>7</cp:revision>
  <cp:lastPrinted>2024-12-18T07:10:00Z</cp:lastPrinted>
  <dcterms:created xsi:type="dcterms:W3CDTF">2024-07-30T11:48:00Z</dcterms:created>
  <dcterms:modified xsi:type="dcterms:W3CDTF">2024-12-18T07:10:00Z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246A8348D0E0447E8DEE0A93B22433CA_12</vt:lpwstr>
  </property>
</Properties>
</file>