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Dipl.-Ing. Dursun Geisler B.Eng.</w:t>
      </w:r>
    </w:p>
    <w:p>
      <w:r>
        <w:t>Personalnummer: PNR-94864522</w:t>
      </w:r>
    </w:p>
    <w:p>
      <w:r>
        <w:t>Reiseverlauf: Brüssel (5.–7.03.2022) und anschließend Wien</w:t>
      </w:r>
    </w:p>
    <w:p>
      <w:r>
        <w:t>Erstattung auf IBAN: DE89450990702514889195</w:t>
      </w:r>
    </w:p>
    <w:p>
      <w:r>
        <w:t>Firmenkreditkarte: 2274257211584504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