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Reisekostenabrechnung</w:t>
      </w:r>
    </w:p>
    <w:p>
      <w:r>
        <w:t>Mitarbeiter:in: Univ.Prof. Annelies Franke MBA.</w:t>
      </w:r>
    </w:p>
    <w:p>
      <w:r>
        <w:t>Personalnummer: PNR-89863510</w:t>
      </w:r>
    </w:p>
    <w:p>
      <w:r>
        <w:t>Reiseverlauf: London (11.–16.11.2024) und anschließend Lyon</w:t>
      </w:r>
    </w:p>
    <w:p>
      <w:r>
        <w:t>Erstattung auf IBAN: DE71576834942728484667</w:t>
      </w:r>
    </w:p>
    <w:p>
      <w:r>
        <w:t>Firmenkreditkarte: 3535854761381191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