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Gudrun Heidrich-Kabus</w:t>
      </w:r>
    </w:p>
    <w:p>
      <w:r>
        <w:t>Personalnummer: PNR-72505188</w:t>
      </w:r>
    </w:p>
    <w:p>
      <w:r>
        <w:t>Reiseverlauf: Zürich (5.–11.03.2023) und anschließend Mailand</w:t>
      </w:r>
    </w:p>
    <w:p>
      <w:r>
        <w:t>Erstattung auf IBAN: DE77011303067062371254</w:t>
      </w:r>
    </w:p>
    <w:p>
      <w:r>
        <w:t>Firmenkreditkarte: 3546959304241906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