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Elly Kade</w:t>
      </w:r>
    </w:p>
    <w:p>
      <w:r>
        <w:t>Personalnummer: PNR-63004137</w:t>
      </w:r>
    </w:p>
    <w:p>
      <w:r>
        <w:t>Anschrift: Marlies-Schomber-Platz 43, 43582 Emmendingen</w:t>
      </w:r>
    </w:p>
    <w:p>
      <w:r>
        <w:t>Sozialversicherungsnummer: 32280784G911</w:t>
      </w:r>
    </w:p>
    <w:p>
      <w:r>
        <w:t>Steuer-ID: 39702635844</w:t>
      </w:r>
    </w:p>
    <w:p>
      <w:r>
        <w:t>Ausweisnummer: XNY76R7T37</w:t>
      </w:r>
    </w:p>
    <w:p/>
    <w:p>
      <w:r>
        <w:t>Eintrittsdatum: 25.10.2019</w:t>
      </w:r>
    </w:p>
    <w:p>
      <w:r>
        <w:t>Abteilung: Fertigung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