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Urlaubsantrag</w:t>
      </w:r>
    </w:p>
    <w:p>
      <w:r>
        <w:t>--------------------</w:t>
      </w:r>
    </w:p>
    <w:p>
      <w:r>
        <w:t>Antragsteller:in: Brunhilde Stiffel</w:t>
      </w:r>
    </w:p>
    <w:p>
      <w:r>
        <w:t>Personalnummer: PNR-79234997</w:t>
      </w:r>
    </w:p>
    <w:p>
      <w:r>
        <w:t>Zeitraum: 13.05 bis 24.10.2025</w:t>
      </w:r>
    </w:p>
    <w:p>
      <w:r>
        <w:t>Resturlaub: 7 Tage</w:t>
      </w:r>
    </w:p>
    <w:p>
      <w:r>
        <w:t>Genehmigt durch: Prof. Lutz Schüler B.A.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