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Urlaubsantrag</w:t>
      </w:r>
    </w:p>
    <w:p>
      <w:r>
        <w:t>--------------------</w:t>
      </w:r>
    </w:p>
    <w:p>
      <w:r>
        <w:t>Antragsteller:in: Hans-Willi Thanel-Gutknecht</w:t>
      </w:r>
    </w:p>
    <w:p>
      <w:r>
        <w:t>Personalnummer: PNR-88814561</w:t>
      </w:r>
    </w:p>
    <w:p>
      <w:r>
        <w:t>Zeitraum: 11.04 bis 25.01.2025</w:t>
      </w:r>
    </w:p>
    <w:p>
      <w:r>
        <w:t>Resturlaub: 12 Tage</w:t>
      </w:r>
    </w:p>
    <w:p>
      <w:r>
        <w:t>Genehmigt durch: Dorothee Fliegner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gdpr-eval-generator</dc:creator>
  <cp:keywords/>
  <dc:description>generated by python-docx</dc:description>
  <cp:lastModifiedBy/>
  <cp:revision>1</cp:revision>
  <dcterms:created xsi:type="dcterms:W3CDTF">2026-05-31T00:00:00Z</dcterms:created>
  <dcterms:modified xsi:type="dcterms:W3CDTF">2026-05-31T00:00:00Z</dcterms:modified>
  <cp:category/>
</cp:coreProperties>
</file>