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Gertraut Scheel MBA.</w:t>
      </w:r>
    </w:p>
    <w:p>
      <w:r>
        <w:t>Personalnummer: PNR-37916942</w:t>
      </w:r>
    </w:p>
    <w:p>
      <w:r>
        <w:t>Zeitraum: 01.09 bis 26.03.2024</w:t>
      </w:r>
    </w:p>
    <w:p>
      <w:r>
        <w:t>Resturlaub: 13 Tage</w:t>
      </w:r>
    </w:p>
    <w:p>
      <w:r>
        <w:t>Genehmigt durch: Anne-Marie Lindner-Stolze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