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Onboarding-Checkliste</w:t>
      </w:r>
    </w:p>
    <w:p>
      <w:r>
        <w:t>Neue Kollegin/Kollege: Concetta Dobes</w:t>
      </w:r>
    </w:p>
    <w:p>
      <w:r>
        <w:t>E-Mail-Konto: jopichhorst-peter@example.org</w:t>
      </w:r>
    </w:p>
    <w:p>
      <w:r>
        <w:t>Benutzername (Login): pheintze</w:t>
      </w:r>
    </w:p>
    <w:p>
      <w:r>
        <w:t>Personalnummer: PNR-45435537</w:t>
      </w:r>
    </w:p>
    <w:p>
      <w:r>
        <w:t>Diensttelefon: 0566801975</w:t>
      </w:r>
    </w:p>
    <w:p/>
    <w:p>
      <w:r>
        <w:t>[ ] Laptop ausgegeben   [ ] Badge aktiviert   [ ] VPN eingerichtet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