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Leo Koch</w:t>
      </w:r>
    </w:p>
    <w:p>
      <w:r>
        <w:t>Personalnummer: PNR-41205399</w:t>
      </w:r>
    </w:p>
    <w:p>
      <w:r>
        <w:t>SV-Nummer: 26270880X481</w:t>
      </w:r>
    </w:p>
    <w:p>
      <w:r>
        <w:t>Steuer-ID: 51776320980</w:t>
      </w:r>
    </w:p>
    <w:p>
      <w:r>
        <w:t>Auszahlung auf IBAN: DE77998174643389717708</w:t>
      </w:r>
    </w:p>
    <w:p>
      <w:r>
        <w:t>Bruttobezug: 9.409,00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