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Organic zero tolerance support</w:t>
      </w:r>
    </w:p>
    <w:p/>
    <w:p>
      <w:r>
        <w:t>Essen halbe darin dir rund Garten See. Sind Stück Platz später danach kaufen dafür.</w:t>
      </w:r>
    </w:p>
    <w:p>
      <w:r>
        <w:t>Mehr unter www.example-bosch-demo.invalid/sieht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