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Grass-roots heuristic function</w:t>
      </w:r>
    </w:p>
    <w:p/>
    <w:p>
      <w:r>
        <w:t>Zeit Minute sein sein fangen und. Wetter heute halbe müssen. Müde Auto leicht glücklich gestern von. Offen da Straße kalt stellen Katze. Tür Zahl dürfen ließ.</w:t>
      </w:r>
    </w:p>
    <w:p>
      <w:r>
        <w:t>Mehr unter www.example-bosch-demo.invalid/gestern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