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>
      <w:r>
        <w:t>v9.25 — Pre-emptive incremental model</w:t>
      </w:r>
    </w:p>
    <w:p>
      <w:r>
        <w:t>v4.21 — Business-focused national Local Area Network</w:t>
      </w:r>
    </w:p>
    <w:p>
      <w:r>
        <w:t>v1.16 — Multi-tiered systematic solution</w:t>
      </w:r>
    </w:p>
    <w:p>
      <w:r>
        <w:t>v2.18 — Team-oriented heuristic flexibility</w:t>
      </w:r>
    </w:p>
    <w:p>
      <w:r>
        <w:t>v1.7 — Robust intangible data-warehouse</w:t>
      </w:r>
    </w:p>
    <w:p>
      <w:r>
        <w:t>v9.22 — Monitored transitional projection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