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CHANGELOG</w:t>
      </w:r>
    </w:p>
    <w:p>
      <w:r>
        <w:t>v3.25 — De-engineered object-oriented synergy</w:t>
      </w:r>
    </w:p>
    <w:p>
      <w:r>
        <w:t>v7.12 — Operative fresh-thinking monitoring</w:t>
      </w:r>
    </w:p>
    <w:p>
      <w:r>
        <w:t>v4.30 — Business-focused hybrid hierarchy</w:t>
      </w:r>
    </w:p>
    <w:p>
      <w:r>
        <w:t>v2.11 — Virtual 6thgeneration challenge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