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v8.13 — Customer-focused encompassing artificial intelligence</w:t>
      </w:r>
    </w:p>
    <w:p>
      <w:r>
        <w:t>v1.29 — Virtual actuating Local Area Network</w:t>
      </w:r>
    </w:p>
    <w:p>
      <w:r>
        <w:t>v6.23 — Mandatory demand-driven core</w:t>
      </w:r>
    </w:p>
    <w:p>
      <w:r>
        <w:t>v6.24 — Synchronized content-based conglomeration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