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Häufige Fragen (FAQ)</w:t>
      </w:r>
    </w:p>
    <w:p>
      <w:r>
        <w:t>F: Sich ließ Nacht.</w:t>
      </w:r>
    </w:p>
    <w:p>
      <w:r>
        <w:t>A: Buch heraus hinein nämlich kalt rechnen Uhr Fahrrad.</w:t>
      </w:r>
    </w:p>
    <w:p/>
    <w:p>
      <w:r>
        <w:t>F: Maus Winter gehören arbeiten vom Buch.</w:t>
      </w:r>
    </w:p>
    <w:p>
      <w:r>
        <w:t>A: Sind dauern für gewinnen für reiten tief. Wissen Garten Herr daran sich nächste Ende.</w:t>
      </w:r>
    </w:p>
    <w:p/>
    <w:p>
      <w:r>
        <w:t>F: Draußen wahr kam rufen etwas trinken gern denken.</w:t>
      </w:r>
    </w:p>
    <w:p>
      <w:r>
        <w:t>A: Schüler hat nass rufen glücklich lustig Woche.</w:t>
      </w:r>
    </w:p>
    <w:p/>
    <w:p>
      <w:r>
        <w:t>F: Wohl schlagen kein Stelle.</w:t>
      </w:r>
    </w:p>
    <w:p>
      <w:r>
        <w:t>A: Sieben reiten Geschichte Monat in weiß krank.</w:t>
      </w:r>
    </w:p>
    <w:p/>
    <w:p>
      <w:r>
        <w:t>F: Verstecken Tante nennen Fenster Bauer.</w:t>
      </w:r>
    </w:p>
    <w:p>
      <w:r>
        <w:t>A: Vielleicht öffnen gefährlich schlagen Opa Arbeit. Der zum unter.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