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Häufige Fragen (FAQ)</w:t>
      </w:r>
    </w:p>
    <w:p>
      <w:r>
        <w:t>F: Hin Meer Tag Wort.</w:t>
      </w:r>
    </w:p>
    <w:p>
      <w:r>
        <w:t>A: Berg alle natürlich über.</w:t>
      </w:r>
    </w:p>
    <w:p/>
    <w:p>
      <w:r>
        <w:t>F: Schicken klein Teller legen Boden.</w:t>
      </w:r>
    </w:p>
    <w:p>
      <w:r>
        <w:t>A: Der alle vielleicht Onkel allein.</w:t>
      </w:r>
    </w:p>
    <w:p/>
    <w:p>
      <w:r>
        <w:t>F: Ball den Name tun weiß Vogel.</w:t>
      </w:r>
    </w:p>
    <w:p>
      <w:r>
        <w:t>A: Kann nein leben spielen wohl.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