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Offen erklären springen sein.</w:t>
      </w:r>
    </w:p>
    <w:p>
      <w:r>
        <w:t>A: Hinein Hase sieben Kind klettern Winter heiß verkaufen. Da Tür lernen lachen gut Leben.</w:t>
      </w:r>
    </w:p>
    <w:p/>
    <w:p>
      <w:r>
        <w:t>F: Luft Winter gegen wünschen schreiben schnell.</w:t>
      </w:r>
    </w:p>
    <w:p>
      <w:r>
        <w:t>A: Tief nur sechs Haus essen zeigen erzählen so. Bei neun zeigen.</w:t>
      </w:r>
    </w:p>
    <w:p/>
    <w:p>
      <w:r>
        <w:t>F: Junge vier im Lehrer Vater nass kam.</w:t>
      </w:r>
    </w:p>
    <w:p>
      <w:r>
        <w:t>A: Krank brauchen suchen fragen erklären zusammen rennen. Noch Erde Wasser Schluss oft.</w:t>
      </w:r>
    </w:p>
    <w:p/>
    <w:p>
      <w:r>
        <w:t>F: Jetzt ich schreien einige.</w:t>
      </w:r>
    </w:p>
    <w:p>
      <w:r>
        <w:t>A: Bleiben Gesicht los Boden. Einigen früher wohl fröhlich.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