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17.02.2025</w:t>
      </w:r>
    </w:p>
    <w:p>
      <w:r>
        <w:t>Themen:</w:t>
      </w:r>
    </w:p>
    <w:p>
      <w:r>
        <w:t xml:space="preserve">  * syndicate dot-com info-mediaries</w:t>
      </w:r>
    </w:p>
    <w:p>
      <w:r>
        <w:t xml:space="preserve">  * empower enterprise infrastructures</w:t>
      </w:r>
    </w:p>
    <w:p>
      <w:r>
        <w:t xml:space="preserve">  * grow robust action-items</w:t>
      </w:r>
    </w:p>
    <w:p>
      <w:r>
        <w:t xml:space="preserve">  * incubate sticky solutions</w:t>
      </w:r>
    </w:p>
    <w:p>
      <w:r>
        <w:t xml:space="preserve">  * transition e-business niches</w:t>
      </w:r>
    </w:p>
    <w:p>
      <w:r>
        <w:t>Nächstes Review: KW9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