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27.06.2025</w:t>
      </w:r>
    </w:p>
    <w:p>
      <w:r>
        <w:t>Themen:</w:t>
      </w:r>
    </w:p>
    <w:p>
      <w:r>
        <w:t xml:space="preserve">  * incubate vertical functionalities</w:t>
      </w:r>
    </w:p>
    <w:p>
      <w:r>
        <w:t xml:space="preserve">  * innovate innovative vortals</w:t>
      </w:r>
    </w:p>
    <w:p>
      <w:r>
        <w:t xml:space="preserve">  * reinvent turn-key paradigms</w:t>
      </w:r>
    </w:p>
    <w:p>
      <w:r>
        <w:t xml:space="preserve">  * streamline global schemas</w:t>
      </w:r>
    </w:p>
    <w:p>
      <w:r>
        <w:t>Nächstes Review: KW20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