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Protokoll Produktmeeting 21.10.2025</w:t>
      </w:r>
    </w:p>
    <w:p>
      <w:r>
        <w:t>Themen:</w:t>
      </w:r>
    </w:p>
    <w:p>
      <w:r>
        <w:t xml:space="preserve">  * disintermediate visionary e-business</w:t>
      </w:r>
    </w:p>
    <w:p>
      <w:r>
        <w:t xml:space="preserve">  * synthesize leading-edge e-tailers</w:t>
      </w:r>
    </w:p>
    <w:p>
      <w:r>
        <w:t xml:space="preserve">  * benchmark impactful initiatives</w:t>
      </w:r>
    </w:p>
    <w:p>
      <w:r>
        <w:t xml:space="preserve">  * incentivize dynamic synergies</w:t>
      </w:r>
    </w:p>
    <w:p>
      <w:r>
        <w:t xml:space="preserve">  * synergize scalable communities</w:t>
      </w:r>
    </w:p>
    <w:p>
      <w:r>
        <w:t>Nächstes Review: KW1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