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Protokoll Produktmeeting 14.11.2025</w:t>
      </w:r>
    </w:p>
    <w:p>
      <w:r>
        <w:t>Themen:</w:t>
      </w:r>
    </w:p>
    <w:p>
      <w:r>
        <w:t xml:space="preserve">  * brand sticky niches</w:t>
      </w:r>
    </w:p>
    <w:p>
      <w:r>
        <w:t xml:space="preserve">  * enhance proactive applications</w:t>
      </w:r>
    </w:p>
    <w:p>
      <w:r>
        <w:t xml:space="preserve">  * visualize 24/365 schemas</w:t>
      </w:r>
    </w:p>
    <w:p>
      <w:r>
        <w:t>Nächstes Review: KW51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