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Protokoll Produktmeeting 04.05.2025</w:t>
      </w:r>
    </w:p>
    <w:p>
      <w:r>
        <w:t>Themen:</w:t>
      </w:r>
    </w:p>
    <w:p>
      <w:r>
        <w:t xml:space="preserve">  * deploy synergistic supply-chains</w:t>
      </w:r>
    </w:p>
    <w:p>
      <w:r>
        <w:t xml:space="preserve">  * deploy transparent markets</w:t>
      </w:r>
    </w:p>
    <w:p>
      <w:r>
        <w:t xml:space="preserve">  * grow robust action-items</w:t>
      </w:r>
    </w:p>
    <w:p>
      <w:r>
        <w:t>Nächstes Review: KW33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