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Protokoll Produktmeeting 06.11.2025</w:t>
      </w:r>
    </w:p>
    <w:p>
      <w:r>
        <w:t>Themen:</w:t>
      </w:r>
    </w:p>
    <w:p>
      <w:r>
        <w:t xml:space="preserve">  * deliver viral deliverables</w:t>
      </w:r>
    </w:p>
    <w:p>
      <w:r>
        <w:t xml:space="preserve">  * enhance vertical content</w:t>
      </w:r>
    </w:p>
    <w:p>
      <w:r>
        <w:t xml:space="preserve">  * re-contextualize cross-platform bandwidth</w:t>
      </w:r>
    </w:p>
    <w:p>
      <w:r>
        <w:t xml:space="preserve">  * expedite strategic web-readiness</w:t>
      </w:r>
    </w:p>
    <w:p>
      <w:r>
        <w:t xml:space="preserve">  * optimize cross-platform partnerships</w:t>
      </w:r>
    </w:p>
    <w:p>
      <w:r>
        <w:t>Nächstes Review: KW11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