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Protokoll Produktmeeting 26.10.2025</w:t>
      </w:r>
    </w:p>
    <w:p>
      <w:r>
        <w:t>Themen:</w:t>
      </w:r>
    </w:p>
    <w:p>
      <w:r>
        <w:t xml:space="preserve">  * architect wireless mindshare</w:t>
      </w:r>
    </w:p>
    <w:p>
      <w:r>
        <w:t xml:space="preserve">  * cultivate visionary technologies</w:t>
      </w:r>
    </w:p>
    <w:p>
      <w:r>
        <w:t xml:space="preserve">  * leverage value-added models</w:t>
      </w:r>
    </w:p>
    <w:p>
      <w:r>
        <w:t xml:space="preserve">  * implement front-end eyeballs</w:t>
      </w:r>
    </w:p>
    <w:p>
      <w:r>
        <w:t>Nächstes Review: KW3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gdpr-eval-generator</dc:creator>
  <cp:keywords/>
  <dc:description>generated by python-docx</dc:description>
  <cp:lastModifiedBy/>
  <cp:revision>1</cp:revision>
  <dcterms:created xsi:type="dcterms:W3CDTF">2026-05-31T00:00:00Z</dcterms:created>
  <dcterms:modified xsi:type="dcterms:W3CDTF">2026-05-31T00:00:00Z</dcterms:modified>
  <cp:category/>
</cp:coreProperties>
</file>