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Technische Spezifikation</w:t>
      </w:r>
    </w:p>
    <w:p>
      <w:r>
        <w:t>Artikel-Nr.: SKU-900794</w:t>
      </w:r>
    </w:p>
    <w:p>
      <w:r>
        <w:t>Maße: 113 x 82 x 120 mm</w:t>
      </w:r>
    </w:p>
    <w:p>
      <w:r>
        <w:t>Toleranz: ±0.2 mm</w:t>
      </w:r>
    </w:p>
    <w:p>
      <w:r>
        <w:t>Materialcharge: LOT-201467</w:t>
      </w:r>
    </w:p>
    <w:p>
      <w:r>
        <w:t>Interne Referenz: 65314928038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