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SKU-839744</w:t>
      </w:r>
    </w:p>
    <w:p>
      <w:r>
        <w:t>Maße: 176 x 45 x 189 mm</w:t>
      </w:r>
    </w:p>
    <w:p>
      <w:r>
        <w:t>Toleranz: ±0.1 mm</w:t>
      </w:r>
    </w:p>
    <w:p>
      <w:r>
        <w:t>Materialcharge: LOT-463058</w:t>
      </w:r>
    </w:p>
    <w:p>
      <w:r>
        <w:t>Interne Referenz: 31075684121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