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SKU-944508</w:t>
      </w:r>
    </w:p>
    <w:p>
      <w:r>
        <w:t>Maße: 33 x 48 x 146 mm</w:t>
      </w:r>
    </w:p>
    <w:p>
      <w:r>
        <w:t>Toleranz: ±0.8 mm</w:t>
      </w:r>
    </w:p>
    <w:p>
      <w:r>
        <w:t>Materialcharge: LOT-112946</w:t>
      </w:r>
    </w:p>
    <w:p>
      <w:r>
        <w:t>Interne Referenz: 69231715404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