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v1.18.5</w:t>
      </w:r>
    </w:p>
    <w:p>
      <w:r>
        <w:t>==============================</w:t>
      </w:r>
    </w:p>
    <w:p>
      <w:r>
        <w:t>- [JIRA-2979] Ergonomic even-keeled pricing structure</w:t>
      </w:r>
    </w:p>
    <w:p>
      <w:r>
        <w:t>- [JIRA-3161] Organic logistical projection</w:t>
      </w:r>
    </w:p>
    <w:p>
      <w:r>
        <w:t>- [JIRA-5724] Intuitive maximized model</w:t>
      </w:r>
    </w:p>
    <w:p>
      <w:r>
        <w:t>- [JIRA-3451] Ameliorated web-enabled conglomeration</w:t>
      </w:r>
    </w:p>
    <w:p>
      <w:r>
        <w:t>- [JIRA-6565] Streamlined zero tolerance flexibility</w:t>
      </w:r>
    </w:p>
    <w:p>
      <w:r>
        <w:t>Build-Hash: fe1cd49cafde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