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v1.18.4</w:t>
      </w:r>
    </w:p>
    <w:p>
      <w:r>
        <w:t>==============================</w:t>
      </w:r>
    </w:p>
    <w:p>
      <w:r>
        <w:t>- [JIRA-3598] Right-sized impactful definition</w:t>
      </w:r>
    </w:p>
    <w:p>
      <w:r>
        <w:t>- [JIRA-3293] Multi-lateral even-keeled data-warehouse</w:t>
      </w:r>
    </w:p>
    <w:p>
      <w:r>
        <w:t>- [JIRA-9751] Implemented intangible Local Area Network</w:t>
      </w:r>
    </w:p>
    <w:p>
      <w:r>
        <w:t>- [JIRA-7944] Cross-platform fault-tolerant initiative</w:t>
      </w:r>
    </w:p>
    <w:p>
      <w:r>
        <w:t>Build-Hash: 75bd2daaad0f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