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Release Notes — v2.11.5</w:t>
      </w:r>
    </w:p>
    <w:p>
      <w:r>
        <w:t>==============================</w:t>
      </w:r>
    </w:p>
    <w:p>
      <w:r>
        <w:t>- [JIRA-1839] Multi-lateral zero-defect implementation</w:t>
      </w:r>
    </w:p>
    <w:p>
      <w:r>
        <w:t>- [JIRA-2058] Vision-oriented real-time workforce</w:t>
      </w:r>
    </w:p>
    <w:p>
      <w:r>
        <w:t>- [JIRA-2610] Synergized bifurcated groupware</w:t>
      </w:r>
    </w:p>
    <w:p>
      <w:r>
        <w:t>Build-Hash: cfdfa3dcbe53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