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Kathi Heinz</w:t>
      </w:r>
    </w:p>
    <w:p>
      <w:r>
        <w:t>Reisepass: J667401256</w:t>
      </w:r>
    </w:p>
    <w:p>
      <w:r>
        <w:t>Route: Brüssel (9.–12.03.2024) und anschließend Wien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