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CC8CC93" w:rsidR="00D25E9A" w:rsidRDefault="003C4028">
            <w:r w:rsidRPr="003C4028">
              <w:rPr>
                <w:sz w:val="18"/>
                <w:szCs w:val="18"/>
              </w:rPr>
              <w:t>DSA03</w:t>
            </w:r>
            <w:r w:rsidR="0037693E">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2B9984F4" w:rsidR="00D25E9A" w:rsidRDefault="00DC38FD">
            <w:r>
              <w:rPr>
                <w:sz w:val="18"/>
                <w:szCs w:val="18"/>
              </w:rPr>
              <w:t>2</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CD11131" w:rsidR="00D25E9A" w:rsidRDefault="0037693E">
            <w:r>
              <w:t>VIVEKA SIVANANDHAM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509EC910" w:rsidR="00D25E9A" w:rsidRDefault="0037693E">
            <w:r>
              <w:t>192424128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54C7B30" w:rsidR="00D25E9A" w:rsidRDefault="0037693E">
            <w:r>
              <w:t>AIDS SLOT 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21EA66C" w:rsidR="00D25E9A" w:rsidRDefault="00221E53">
            <w:pPr>
              <w:spacing w:after="60"/>
            </w:pPr>
            <w:r>
              <w:rPr>
                <w:i/>
                <w:iCs/>
                <w:sz w:val="18"/>
                <w:szCs w:val="18"/>
              </w:rPr>
              <w:t>I</w:t>
            </w:r>
            <w:r w:rsidR="0037693E">
              <w:rPr>
                <w:i/>
                <w:iCs/>
                <w:sz w:val="18"/>
                <w:szCs w:val="18"/>
              </w:rPr>
              <w:t xml:space="preserve"> VIVEKA SIVANANDHAM (192424128)</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78BA9B01" w:rsidR="00D25E9A" w:rsidRDefault="00221E53">
            <w:r>
              <w:rPr>
                <w:sz w:val="18"/>
                <w:szCs w:val="18"/>
              </w:rPr>
              <w:t xml:space="preserve">Signature of the Student: </w:t>
            </w:r>
            <w:r w:rsidR="0037693E">
              <w:rPr>
                <w:sz w:val="18"/>
                <w:szCs w:val="18"/>
              </w:rPr>
              <w:t>VIVEKA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proofErr w:type="spellStart"/>
            <w:r>
              <w:t>Analyze</w:t>
            </w:r>
            <w:proofErr w:type="spellEnd"/>
            <w:r>
              <w:t xml:space="preserv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proofErr w:type="spellStart"/>
            <w:r w:rsidRPr="005F277F">
              <w:t>Analyze</w:t>
            </w:r>
            <w:proofErr w:type="spellEnd"/>
            <w:r w:rsidRPr="005F277F">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proofErr w:type="spellStart"/>
            <w:r w:rsidRPr="005F277F">
              <w:t>Analyze</w:t>
            </w:r>
            <w:proofErr w:type="spellEnd"/>
            <w:r w:rsidRPr="005F277F">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proofErr w:type="spellStart"/>
            <w:r w:rsidRPr="005F277F">
              <w:t>Analyze</w:t>
            </w:r>
            <w:proofErr w:type="spellEnd"/>
            <w:r w:rsidRPr="005F277F">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proofErr w:type="spellStart"/>
            <w:r w:rsidRPr="005F277F">
              <w:t>Analyze</w:t>
            </w:r>
            <w:proofErr w:type="spellEnd"/>
            <w:r w:rsidRPr="005F277F">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proofErr w:type="spellStart"/>
            <w:r w:rsidRPr="005F277F">
              <w:t>Analyze</w:t>
            </w:r>
            <w:proofErr w:type="spellEnd"/>
            <w:r w:rsidRPr="005F277F">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5B0E4662" w14:textId="52926523"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 language processing system must represent sentence structure for grammar checking and syntactic analysis. The developers are deciding between Context-Free Grammar (CFG) trees and dependency parsing structures.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two approaches differ in representing sentence structure and justify which is more effective for capturing relationships between words.</w:t>
      </w:r>
    </w:p>
    <w:p w14:paraId="25AD3B9C" w14:textId="77777777" w:rsidR="003430DD" w:rsidRDefault="003430DD" w:rsidP="003430DD">
      <w:pPr>
        <w:jc w:val="both"/>
        <w:rPr>
          <w:rFonts w:ascii="Times New Roman" w:eastAsia="Times New Roman" w:hAnsi="Times New Roman" w:cs="Times New Roman"/>
          <w:sz w:val="24"/>
          <w:szCs w:val="24"/>
        </w:rPr>
      </w:pPr>
    </w:p>
    <w:p w14:paraId="4DAF109E"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real-time application needs to parse user input efficiently, even when sentences are incomplete or ambiguous. The system currently uses top-down parsing, but an alternative is Earley parsing.</w:t>
      </w:r>
    </w:p>
    <w:p w14:paraId="501D5045"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differences between these parsing techniques and reason which is more suitable for such dynamic input conditions.</w:t>
      </w:r>
    </w:p>
    <w:p w14:paraId="0F9D3CDD" w14:textId="77777777" w:rsidR="003430DD" w:rsidRDefault="003430DD" w:rsidP="003430DD">
      <w:pPr>
        <w:jc w:val="both"/>
        <w:rPr>
          <w:rFonts w:ascii="Times New Roman" w:eastAsia="Times New Roman" w:hAnsi="Times New Roman" w:cs="Times New Roman"/>
          <w:sz w:val="24"/>
          <w:szCs w:val="24"/>
        </w:rPr>
      </w:pPr>
    </w:p>
    <w:p w14:paraId="1E349CF0"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An NLP model must handle ambiguity in sentences such as “She saw the man with a telescope.” The designers are considering CFG, PCFG, and neural parsing techniques.</w:t>
      </w:r>
    </w:p>
    <w:p w14:paraId="637574EF"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approaches differ in handling ambiguity and reason which method is most effective for real-world applications.</w:t>
      </w:r>
    </w:p>
    <w:p w14:paraId="2C13D52F" w14:textId="77777777" w:rsidR="003430DD" w:rsidRDefault="003430DD" w:rsidP="003430DD">
      <w:pPr>
        <w:jc w:val="both"/>
        <w:rPr>
          <w:rFonts w:ascii="Times New Roman" w:eastAsia="Times New Roman" w:hAnsi="Times New Roman" w:cs="Times New Roman"/>
          <w:sz w:val="24"/>
          <w:szCs w:val="24"/>
        </w:rPr>
      </w:pPr>
    </w:p>
    <w:p w14:paraId="0FE6362E"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grammar system needs to correctly handle subject–verb agreement and verb argument structures. The developers are comparing feature structures and subcategorization frames.</w:t>
      </w:r>
    </w:p>
    <w:p w14:paraId="0DB94ED7"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these approaches differ and justify which provides better support for enforcing grammatical correctness.</w:t>
      </w:r>
    </w:p>
    <w:p w14:paraId="19125690" w14:textId="77777777" w:rsidR="003430DD" w:rsidRDefault="003430DD" w:rsidP="003430DD">
      <w:pPr>
        <w:jc w:val="both"/>
        <w:rPr>
          <w:rFonts w:ascii="Times New Roman" w:eastAsia="Times New Roman" w:hAnsi="Times New Roman" w:cs="Times New Roman"/>
          <w:sz w:val="24"/>
          <w:szCs w:val="24"/>
        </w:rPr>
      </w:pPr>
    </w:p>
    <w:p w14:paraId="6F8F9E96" w14:textId="77777777" w:rsidR="003430DD" w:rsidRDefault="003430DD" w:rsidP="003430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large-scale NLP system must perform fast and accurate dependency parsing on big datasets. The choice is between transition-based parsing and graph-based parsing.</w:t>
      </w:r>
    </w:p>
    <w:p w14:paraId="73C3DD3F" w14:textId="77777777" w:rsidR="003430DD" w:rsidRDefault="003430DD" w:rsidP="003430D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differences between these methods in terms of decision-making and performance, and justify which is more suitable for large-scale applications.</w:t>
      </w:r>
    </w:p>
    <w:p w14:paraId="4408DC60" w14:textId="57CEF106"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6004B94D" w14:textId="77777777" w:rsidR="00C86FCB" w:rsidRDefault="00C86FCB" w:rsidP="00C86FCB">
      <w:pPr>
        <w:spacing w:line="276" w:lineRule="auto"/>
        <w:jc w:val="center"/>
      </w:pPr>
      <w:r>
        <w:rPr>
          <w:rFonts w:ascii="Times New Roman" w:hAnsi="Times New Roman"/>
          <w:b/>
          <w:sz w:val="32"/>
        </w:rPr>
        <w:lastRenderedPageBreak/>
        <w:t>Annexure A – Comparative Analysis</w:t>
      </w:r>
    </w:p>
    <w:p w14:paraId="3045B7AF" w14:textId="77777777" w:rsidR="00C86FCB" w:rsidRDefault="00C86FCB" w:rsidP="00C86FCB">
      <w:pPr>
        <w:spacing w:line="276" w:lineRule="auto"/>
      </w:pPr>
      <w:r>
        <w:rPr>
          <w:b/>
          <w:sz w:val="26"/>
        </w:rPr>
        <w:t>1. Context-Free Grammar Trees vs Dependency Parsing Structures</w:t>
      </w:r>
    </w:p>
    <w:p w14:paraId="7DA47FF3" w14:textId="77777777" w:rsidR="00C86FCB" w:rsidRDefault="00C86FCB" w:rsidP="00C86FCB">
      <w:pPr>
        <w:spacing w:after="120" w:line="276" w:lineRule="auto"/>
      </w:pPr>
      <w:r>
        <w:t>A Context-Free Grammar (CFG) tree represents a sentence by dividing it into hierarchical constituents such as noun phrases (NP), verb phrases (VP), and prepositional phrases (PP). For example, in the sentence “The student reads a book,” a CFG may represent the structure as Sentence → Noun Phrase + Verb Phrase. This approach is useful for understanding the phrase-level hierarchy of a sentence.</w:t>
      </w:r>
    </w:p>
    <w:p w14:paraId="2ACD8324" w14:textId="77777777" w:rsidR="00C86FCB" w:rsidRDefault="00C86FCB" w:rsidP="00C86FCB">
      <w:pPr>
        <w:spacing w:after="120" w:line="276" w:lineRule="auto"/>
      </w:pPr>
      <w:r>
        <w:t>Dependency parsing, in contrast, represents direct grammatical relationships between individual words. A central word acts as the head, while related words act as dependents. In “The student reads a book,” “reads” can be connected directly to “student” as the subject and “book” as the object.</w:t>
      </w:r>
    </w:p>
    <w:p w14:paraId="292CCB47" w14:textId="77777777" w:rsidR="00C86FCB" w:rsidRDefault="00C86FCB" w:rsidP="00C86FCB">
      <w:pPr>
        <w:spacing w:after="120" w:line="276" w:lineRule="auto"/>
      </w:pPr>
      <w:r>
        <w:t>Comparatively, CFG trees are more effective for representing hierarchical phrase structure, while dependency parsing is more effective for capturing direct relationships between words. Therefore, for applications such as information extraction, machine translation, and relationship analysis, dependency parsing is generally the better choice because it explicitly identifies grammatical relations such as subject, object, modifier, and complement.</w:t>
      </w:r>
    </w:p>
    <w:p w14:paraId="367F3C68" w14:textId="77777777" w:rsidR="00C86FCB" w:rsidRDefault="00C86FCB" w:rsidP="00C86FCB">
      <w:pPr>
        <w:spacing w:line="276" w:lineRule="auto"/>
      </w:pPr>
      <w:r>
        <w:rPr>
          <w:b/>
          <w:sz w:val="26"/>
        </w:rPr>
        <w:t>2. Top-Down Parsing vs Earley Parsing</w:t>
      </w:r>
    </w:p>
    <w:p w14:paraId="4A3D44E9" w14:textId="77777777" w:rsidR="00C86FCB" w:rsidRDefault="00C86FCB" w:rsidP="00C86FCB">
      <w:pPr>
        <w:spacing w:after="120" w:line="276" w:lineRule="auto"/>
      </w:pPr>
      <w:r>
        <w:t>Top-down parsing begins with the start symbol of a grammar and expands grammar rules to match the input sentence. It is relatively simple and efficient when the input is complete and follows a predictable grammatical structure. However, incomplete or ambiguous input can cause backtracking or parsing failure.</w:t>
      </w:r>
    </w:p>
    <w:p w14:paraId="2B898466" w14:textId="77777777" w:rsidR="00C86FCB" w:rsidRDefault="00C86FCB" w:rsidP="00C86FCB">
      <w:pPr>
        <w:spacing w:after="120" w:line="276" w:lineRule="auto"/>
      </w:pPr>
      <w:r>
        <w:t>Earley parsing processes the input incrementally from left to right and is capable of handling any context-free grammar. It uses three major operations: prediction, scanning, and completion. Prediction anticipates possible grammar rules, scanning matches the current input word, and completion finalizes recognized structures.</w:t>
      </w:r>
    </w:p>
    <w:p w14:paraId="55A90A28" w14:textId="77777777" w:rsidR="00C86FCB" w:rsidRDefault="00C86FCB" w:rsidP="00C86FCB">
      <w:pPr>
        <w:spacing w:after="120" w:line="276" w:lineRule="auto"/>
      </w:pPr>
      <w:r>
        <w:t>For a real-time application in which users may provide incomplete or ambiguous sentences, Earley parsing is more suitable. It can maintain multiple possible interpretations and process partial input more flexibly than traditional top-down parsing.</w:t>
      </w:r>
    </w:p>
    <w:p w14:paraId="50F776D9" w14:textId="77777777" w:rsidR="00C86FCB" w:rsidRDefault="00C86FCB" w:rsidP="00C86FCB">
      <w:pPr>
        <w:spacing w:line="276" w:lineRule="auto"/>
      </w:pPr>
      <w:r>
        <w:rPr>
          <w:b/>
          <w:sz w:val="26"/>
        </w:rPr>
        <w:t>3. CFG vs PCFG vs Neural Parsing for Ambiguity</w:t>
      </w:r>
    </w:p>
    <w:p w14:paraId="40974643" w14:textId="77777777" w:rsidR="00C86FCB" w:rsidRDefault="00C86FCB" w:rsidP="00C86FCB">
      <w:pPr>
        <w:spacing w:after="120" w:line="276" w:lineRule="auto"/>
      </w:pPr>
      <w:r>
        <w:t>Consider the sentence “She saw the man with a telescope.” The phrase “with a telescope” is ambiguous because it may mean that she used a telescope to see the man or that the man possessed a telescope.</w:t>
      </w:r>
    </w:p>
    <w:p w14:paraId="066F539B" w14:textId="77777777" w:rsidR="00C86FCB" w:rsidRDefault="00C86FCB" w:rsidP="00C86FCB">
      <w:pPr>
        <w:spacing w:after="120" w:line="276" w:lineRule="auto"/>
      </w:pPr>
      <w:r>
        <w:t>A CFG can generate multiple valid parse trees for such a sentence, but it does not indicate which interpretation is more likely. A Probabilistic Context-Free Grammar (PCFG) improves this by assigning probabilities to grammar rules and selecting the most probable parse. However, its performance depends heavily on the grammar and probabilities learned from data.</w:t>
      </w:r>
    </w:p>
    <w:p w14:paraId="77E71DEC" w14:textId="77777777" w:rsidR="00C86FCB" w:rsidRDefault="00C86FCB" w:rsidP="00C86FCB">
      <w:pPr>
        <w:spacing w:after="120" w:line="276" w:lineRule="auto"/>
      </w:pPr>
      <w:r>
        <w:t>Neural parsing uses machine learning models trained on large language datasets to learn syntactic and contextual patterns. It can use broader contextual information to resolve ambiguity more effectively.</w:t>
      </w:r>
    </w:p>
    <w:p w14:paraId="7873E4E9" w14:textId="77777777" w:rsidR="00C86FCB" w:rsidRDefault="00C86FCB" w:rsidP="00C86FCB">
      <w:pPr>
        <w:spacing w:after="120" w:line="276" w:lineRule="auto"/>
      </w:pPr>
      <w:r>
        <w:t>For real-world NLP applications, neural parsing is generally the most effective approach because natural language contains complex structural and contextual ambiguity. PCFG is useful when explicit probabilistic interpretation is required, while CFG provides a clear formal representation of possible grammatical structures.</w:t>
      </w:r>
    </w:p>
    <w:p w14:paraId="1121BA5B" w14:textId="77777777" w:rsidR="00C86FCB" w:rsidRDefault="00C86FCB" w:rsidP="00C86FCB">
      <w:pPr>
        <w:spacing w:line="276" w:lineRule="auto"/>
      </w:pPr>
      <w:r>
        <w:rPr>
          <w:b/>
          <w:sz w:val="26"/>
        </w:rPr>
        <w:t>4. Feature Structures vs Subcategorization Frames</w:t>
      </w:r>
    </w:p>
    <w:p w14:paraId="55F6E456" w14:textId="77777777" w:rsidR="00C86FCB" w:rsidRDefault="00C86FCB" w:rsidP="00C86FCB">
      <w:pPr>
        <w:spacing w:after="120" w:line="276" w:lineRule="auto"/>
      </w:pPr>
      <w:r>
        <w:t>Feature structures represent grammatical properties as attribute-value pairs. Important features include number, person, gender, tense, and agreement. For example, in the sentence “She runs,” the subject and verb satisfy third-person singular agreement, whereas “She run” violates this grammatical constraint.</w:t>
      </w:r>
    </w:p>
    <w:p w14:paraId="7BA2A8AE" w14:textId="77777777" w:rsidR="00C86FCB" w:rsidRDefault="00C86FCB" w:rsidP="00C86FCB">
      <w:pPr>
        <w:spacing w:after="120" w:line="276" w:lineRule="auto"/>
      </w:pPr>
      <w:r>
        <w:t>Subcategorization frames describe the arguments and complements required by particular verbs. For example, “sleep” primarily requires a subject, while “give” typically requires a subject, a direct object, and an indirect object, as in “She gave him a book.”</w:t>
      </w:r>
    </w:p>
    <w:p w14:paraId="2A2E1B91" w14:textId="77777777" w:rsidR="00C86FCB" w:rsidRDefault="00C86FCB" w:rsidP="00C86FCB">
      <w:pPr>
        <w:spacing w:after="120" w:line="276" w:lineRule="auto"/>
      </w:pPr>
      <w:r>
        <w:t>Feature structures therefore provide stronger support for enforcing subject–verb agreement and other grammatical constraints. Subcategorization frames provide stronger support for validating verb argument structures. The most effective grammar system would combine both approaches: feature structures for agreement and grammatical properties, and subcategorization frames for checking whether verbs occur with appropriate arguments.</w:t>
      </w:r>
    </w:p>
    <w:p w14:paraId="45E442FF" w14:textId="77777777" w:rsidR="00C86FCB" w:rsidRDefault="00C86FCB" w:rsidP="00C86FCB">
      <w:pPr>
        <w:spacing w:line="276" w:lineRule="auto"/>
      </w:pPr>
      <w:r>
        <w:rPr>
          <w:b/>
          <w:sz w:val="26"/>
        </w:rPr>
        <w:t>5. Transition-Based Parsing vs Graph-Based Parsing</w:t>
      </w:r>
    </w:p>
    <w:p w14:paraId="60EB08C0" w14:textId="77777777" w:rsidR="00C86FCB" w:rsidRDefault="00C86FCB" w:rsidP="00C86FCB">
      <w:pPr>
        <w:spacing w:after="120" w:line="276" w:lineRule="auto"/>
      </w:pPr>
      <w:r>
        <w:lastRenderedPageBreak/>
        <w:t>Transition-based parsing constructs a dependency tree incrementally through a sequence of actions such as Shift, Reduce, Left-Arc, and Right-Arc. Each decision is made step by step, making this approach computationally efficient and suitable for fast processing. However, an incorrect early decision may propagate errors to later stages.</w:t>
      </w:r>
    </w:p>
    <w:p w14:paraId="33BB9EF8" w14:textId="77777777" w:rsidR="00C86FCB" w:rsidRDefault="00C86FCB" w:rsidP="00C86FCB">
      <w:pPr>
        <w:spacing w:after="120" w:line="276" w:lineRule="auto"/>
      </w:pPr>
      <w:r>
        <w:t>Graph-based parsing considers possible dependency relationships between words more globally. It assigns scores to potential dependency edges and selects the highest-scoring valid dependency tree. This can provide more globally consistent results, but it may require greater computational resources.</w:t>
      </w:r>
    </w:p>
    <w:p w14:paraId="3FCE552E" w14:textId="77777777" w:rsidR="00C86FCB" w:rsidRDefault="00C86FCB" w:rsidP="00C86FCB">
      <w:pPr>
        <w:spacing w:after="120" w:line="276" w:lineRule="auto"/>
      </w:pPr>
      <w:r>
        <w:t>For large-scale NLP applications that need to process large datasets quickly, transition-based parsing is generally more suitable because of its speed and scalability. Graph-based parsing may be preferred when maximum structural accuracy and global optimization are more important than processing speed.</w:t>
      </w:r>
    </w:p>
    <w:p w14:paraId="69A68B51" w14:textId="77777777" w:rsidR="00C86FCB" w:rsidRDefault="00C86FCB" w:rsidP="00C86FCB">
      <w:pPr>
        <w:spacing w:line="276" w:lineRule="auto"/>
      </w:pPr>
      <w:r>
        <w:rPr>
          <w:b/>
          <w:sz w:val="26"/>
        </w:rPr>
        <w:t>Overall Comparative Summary</w:t>
      </w:r>
    </w:p>
    <w:p w14:paraId="353B98D0" w14:textId="77777777" w:rsidR="00C86FCB" w:rsidRDefault="00C86FCB" w:rsidP="00C86FCB">
      <w:pPr>
        <w:spacing w:after="120" w:line="276" w:lineRule="auto"/>
      </w:pPr>
      <w:r>
        <w:t>1. CFG Trees vs Dependency Parsing: Dependency parsing is generally better for capturing direct relationships between words.</w:t>
      </w:r>
      <w:r>
        <w:br/>
        <w:t>2. Top-Down Parsing vs Earley Parsing: Earley parsing is more suitable for incomplete and ambiguous real-time input.</w:t>
      </w:r>
      <w:r>
        <w:br/>
        <w:t>3. CFG vs PCFG vs Neural Parsing: Neural parsing is generally the most effective for real-world ambiguity.</w:t>
      </w:r>
      <w:r>
        <w:br/>
        <w:t>4. Feature Structures vs Subcategorization Frames: A combination of both provides the strongest grammatical support.</w:t>
      </w:r>
      <w:r>
        <w:br/>
        <w:t>5. Transition-Based vs Graph-Based Parsing: Transition-based parsing offers a strong balance of speed, scalability, and accuracy for large-scale applications.</w:t>
      </w:r>
    </w:p>
    <w:p w14:paraId="388DB51D" w14:textId="77777777" w:rsidR="0037693E" w:rsidRDefault="0037693E" w:rsidP="00D82AF0">
      <w:pPr>
        <w:rPr>
          <w:b/>
          <w:bCs/>
          <w:color w:val="1F4E79"/>
          <w:sz w:val="22"/>
          <w:szCs w:val="22"/>
        </w:rPr>
      </w:pPr>
    </w:p>
    <w:p w14:paraId="0EB31B2A" w14:textId="77777777" w:rsidR="0037693E" w:rsidRDefault="0037693E" w:rsidP="00D82AF0">
      <w:pPr>
        <w:rPr>
          <w:b/>
          <w:bCs/>
          <w:color w:val="1F4E79"/>
          <w:sz w:val="22"/>
          <w:szCs w:val="22"/>
        </w:rPr>
      </w:pPr>
    </w:p>
    <w:p w14:paraId="2B66ED16" w14:textId="77777777" w:rsidR="0037693E" w:rsidRDefault="0037693E" w:rsidP="00D82AF0">
      <w:pPr>
        <w:rPr>
          <w:b/>
          <w:bCs/>
          <w:color w:val="1F4E79"/>
          <w:sz w:val="22"/>
          <w:szCs w:val="22"/>
        </w:rPr>
      </w:pPr>
    </w:p>
    <w:p w14:paraId="359F8D9A" w14:textId="77777777" w:rsidR="0037693E" w:rsidRDefault="0037693E" w:rsidP="00D82AF0">
      <w:pPr>
        <w:rPr>
          <w:b/>
          <w:bCs/>
          <w:color w:val="1F4E79"/>
          <w:sz w:val="22"/>
          <w:szCs w:val="22"/>
        </w:rPr>
      </w:pPr>
    </w:p>
    <w:p w14:paraId="60EACB0C" w14:textId="77777777" w:rsidR="0037693E" w:rsidRDefault="0037693E" w:rsidP="00D82AF0">
      <w:pPr>
        <w:rPr>
          <w:b/>
          <w:bCs/>
          <w:color w:val="1F4E79"/>
          <w:sz w:val="22"/>
          <w:szCs w:val="22"/>
        </w:rPr>
      </w:pPr>
    </w:p>
    <w:p w14:paraId="060E8FFB" w14:textId="77777777" w:rsidR="0037693E" w:rsidRDefault="0037693E" w:rsidP="00D82AF0">
      <w:pPr>
        <w:rPr>
          <w:b/>
          <w:bCs/>
          <w:color w:val="1F4E79"/>
          <w:sz w:val="22"/>
          <w:szCs w:val="22"/>
        </w:rPr>
      </w:pPr>
    </w:p>
    <w:p w14:paraId="26FDD42E" w14:textId="77777777" w:rsidR="0037693E" w:rsidRDefault="0037693E" w:rsidP="00D82AF0">
      <w:pPr>
        <w:rPr>
          <w:b/>
          <w:bCs/>
          <w:color w:val="1F4E79"/>
          <w:sz w:val="22"/>
          <w:szCs w:val="22"/>
        </w:rPr>
      </w:pPr>
    </w:p>
    <w:p w14:paraId="0B159225" w14:textId="77777777" w:rsidR="0037693E" w:rsidRDefault="0037693E" w:rsidP="00D82AF0">
      <w:pPr>
        <w:rPr>
          <w:b/>
          <w:bCs/>
          <w:color w:val="1F4E79"/>
          <w:sz w:val="22"/>
          <w:szCs w:val="22"/>
        </w:rPr>
      </w:pPr>
    </w:p>
    <w:p w14:paraId="3456B5B3" w14:textId="77777777" w:rsidR="0037693E" w:rsidRDefault="0037693E" w:rsidP="00D82AF0">
      <w:pPr>
        <w:rPr>
          <w:b/>
          <w:bCs/>
          <w:color w:val="1F4E79"/>
          <w:sz w:val="22"/>
          <w:szCs w:val="22"/>
        </w:rPr>
      </w:pPr>
    </w:p>
    <w:p w14:paraId="01FFF8E5" w14:textId="77777777" w:rsidR="0037693E" w:rsidRDefault="0037693E" w:rsidP="00D82AF0">
      <w:pPr>
        <w:rPr>
          <w:b/>
          <w:bCs/>
          <w:color w:val="1F4E79"/>
          <w:sz w:val="22"/>
          <w:szCs w:val="22"/>
        </w:rPr>
      </w:pPr>
    </w:p>
    <w:p w14:paraId="0988A1F0" w14:textId="77777777" w:rsidR="0037693E" w:rsidRDefault="0037693E" w:rsidP="00D82AF0">
      <w:pPr>
        <w:rPr>
          <w:b/>
          <w:bCs/>
          <w:color w:val="1F4E79"/>
          <w:sz w:val="22"/>
          <w:szCs w:val="22"/>
        </w:rPr>
      </w:pPr>
    </w:p>
    <w:p w14:paraId="2F58D4C0" w14:textId="77777777" w:rsidR="0037693E" w:rsidRDefault="0037693E" w:rsidP="00D82AF0">
      <w:pPr>
        <w:rPr>
          <w:b/>
          <w:bCs/>
          <w:color w:val="1F4E79"/>
          <w:sz w:val="22"/>
          <w:szCs w:val="22"/>
        </w:rPr>
      </w:pPr>
    </w:p>
    <w:p w14:paraId="11C5E48F" w14:textId="77777777" w:rsidR="0037693E" w:rsidRDefault="0037693E" w:rsidP="00D82AF0">
      <w:pPr>
        <w:rPr>
          <w:b/>
          <w:bCs/>
          <w:color w:val="1F4E79"/>
          <w:sz w:val="22"/>
          <w:szCs w:val="22"/>
        </w:rPr>
      </w:pPr>
    </w:p>
    <w:p w14:paraId="33A6CB0B" w14:textId="77777777" w:rsidR="0037693E" w:rsidRDefault="0037693E" w:rsidP="00D82AF0">
      <w:pPr>
        <w:rPr>
          <w:b/>
          <w:bCs/>
          <w:color w:val="1F4E79"/>
          <w:sz w:val="22"/>
          <w:szCs w:val="22"/>
        </w:rPr>
      </w:pPr>
    </w:p>
    <w:p w14:paraId="3B75FC8E" w14:textId="77777777" w:rsidR="0037693E" w:rsidRDefault="0037693E" w:rsidP="00D82AF0">
      <w:pPr>
        <w:rPr>
          <w:b/>
          <w:bCs/>
          <w:color w:val="1F4E79"/>
          <w:sz w:val="22"/>
          <w:szCs w:val="22"/>
        </w:rPr>
      </w:pPr>
    </w:p>
    <w:p w14:paraId="557147C5" w14:textId="77777777" w:rsidR="0037693E" w:rsidRDefault="0037693E" w:rsidP="00D82AF0">
      <w:pPr>
        <w:rPr>
          <w:b/>
          <w:bCs/>
          <w:color w:val="1F4E79"/>
          <w:sz w:val="22"/>
          <w:szCs w:val="22"/>
        </w:rPr>
      </w:pPr>
    </w:p>
    <w:p w14:paraId="75389AF7" w14:textId="77777777" w:rsidR="0037693E" w:rsidRDefault="0037693E" w:rsidP="00D82AF0">
      <w:pPr>
        <w:rPr>
          <w:b/>
          <w:bCs/>
          <w:color w:val="1F4E79"/>
          <w:sz w:val="22"/>
          <w:szCs w:val="22"/>
        </w:rPr>
      </w:pPr>
    </w:p>
    <w:p w14:paraId="21B72629" w14:textId="77777777" w:rsidR="0037693E" w:rsidRDefault="0037693E" w:rsidP="00D82AF0">
      <w:pPr>
        <w:rPr>
          <w:b/>
          <w:bCs/>
          <w:color w:val="1F4E79"/>
          <w:sz w:val="22"/>
          <w:szCs w:val="22"/>
        </w:rPr>
      </w:pPr>
    </w:p>
    <w:p w14:paraId="48B2E71A" w14:textId="77777777" w:rsidR="0037693E" w:rsidRDefault="0037693E" w:rsidP="00D82AF0">
      <w:pPr>
        <w:rPr>
          <w:b/>
          <w:bCs/>
          <w:color w:val="1F4E79"/>
          <w:sz w:val="22"/>
          <w:szCs w:val="22"/>
        </w:rPr>
      </w:pPr>
    </w:p>
    <w:p w14:paraId="7149C481" w14:textId="77777777" w:rsidR="0037693E" w:rsidRDefault="0037693E" w:rsidP="00D82AF0">
      <w:pPr>
        <w:rPr>
          <w:b/>
          <w:bCs/>
          <w:color w:val="1F4E79"/>
          <w:sz w:val="22"/>
          <w:szCs w:val="22"/>
        </w:rPr>
      </w:pPr>
    </w:p>
    <w:p w14:paraId="652558DA" w14:textId="77777777" w:rsidR="0037693E" w:rsidRDefault="0037693E" w:rsidP="00D82AF0">
      <w:pPr>
        <w:rPr>
          <w:b/>
          <w:bCs/>
          <w:color w:val="1F4E79"/>
          <w:sz w:val="22"/>
          <w:szCs w:val="22"/>
        </w:rPr>
      </w:pPr>
    </w:p>
    <w:p w14:paraId="63881272" w14:textId="77777777" w:rsidR="0037693E" w:rsidRDefault="0037693E" w:rsidP="00D82AF0">
      <w:pPr>
        <w:rPr>
          <w:b/>
          <w:bCs/>
          <w:color w:val="1F4E79"/>
          <w:sz w:val="22"/>
          <w:szCs w:val="22"/>
        </w:rPr>
      </w:pPr>
    </w:p>
    <w:p w14:paraId="7084D94A" w14:textId="77777777" w:rsidR="0037693E" w:rsidRDefault="0037693E" w:rsidP="00D82AF0">
      <w:pPr>
        <w:rPr>
          <w:b/>
          <w:bCs/>
          <w:color w:val="1F4E79"/>
          <w:sz w:val="22"/>
          <w:szCs w:val="22"/>
        </w:rPr>
      </w:pPr>
    </w:p>
    <w:p w14:paraId="58EEE30D" w14:textId="77777777" w:rsidR="0037693E" w:rsidRDefault="0037693E" w:rsidP="00D82AF0">
      <w:pPr>
        <w:rPr>
          <w:b/>
          <w:bCs/>
          <w:color w:val="1F4E79"/>
          <w:sz w:val="22"/>
          <w:szCs w:val="22"/>
        </w:rPr>
      </w:pPr>
    </w:p>
    <w:p w14:paraId="2F64E353" w14:textId="77777777" w:rsidR="0037693E" w:rsidRDefault="0037693E" w:rsidP="00D82AF0">
      <w:pPr>
        <w:rPr>
          <w:b/>
          <w:bCs/>
          <w:color w:val="1F4E79"/>
          <w:sz w:val="22"/>
          <w:szCs w:val="22"/>
        </w:rPr>
      </w:pPr>
    </w:p>
    <w:p w14:paraId="3EB8B37A" w14:textId="77777777" w:rsidR="0037693E" w:rsidRDefault="0037693E" w:rsidP="00D82AF0">
      <w:pPr>
        <w:rPr>
          <w:b/>
          <w:bCs/>
          <w:color w:val="1F4E79"/>
          <w:sz w:val="22"/>
          <w:szCs w:val="22"/>
        </w:rPr>
      </w:pPr>
    </w:p>
    <w:p w14:paraId="3D5A72E7" w14:textId="77777777" w:rsidR="0037693E" w:rsidRDefault="0037693E" w:rsidP="00D82AF0">
      <w:pPr>
        <w:rPr>
          <w:b/>
          <w:bCs/>
          <w:color w:val="1F4E79"/>
          <w:sz w:val="22"/>
          <w:szCs w:val="22"/>
        </w:rPr>
      </w:pPr>
    </w:p>
    <w:p w14:paraId="060C0EFD" w14:textId="77777777" w:rsidR="0037693E" w:rsidRDefault="0037693E" w:rsidP="00D82AF0">
      <w:pPr>
        <w:rPr>
          <w:b/>
          <w:bCs/>
          <w:color w:val="1F4E79"/>
          <w:sz w:val="22"/>
          <w:szCs w:val="22"/>
        </w:rPr>
      </w:pPr>
    </w:p>
    <w:p w14:paraId="1A5FAEB2" w14:textId="77777777" w:rsidR="0037693E" w:rsidRDefault="0037693E" w:rsidP="00D82AF0">
      <w:pPr>
        <w:rPr>
          <w:b/>
          <w:bCs/>
          <w:color w:val="1F4E79"/>
          <w:sz w:val="22"/>
          <w:szCs w:val="22"/>
        </w:rPr>
      </w:pPr>
    </w:p>
    <w:p w14:paraId="7DD3769D" w14:textId="77777777" w:rsidR="0037693E" w:rsidRDefault="0037693E" w:rsidP="00D82AF0">
      <w:pPr>
        <w:rPr>
          <w:b/>
          <w:bCs/>
          <w:color w:val="1F4E79"/>
          <w:sz w:val="22"/>
          <w:szCs w:val="22"/>
        </w:rPr>
      </w:pPr>
    </w:p>
    <w:p w14:paraId="564E49B2" w14:textId="77777777" w:rsidR="0037693E" w:rsidRDefault="0037693E" w:rsidP="00D82AF0">
      <w:pPr>
        <w:rPr>
          <w:b/>
          <w:bCs/>
          <w:color w:val="1F4E79"/>
          <w:sz w:val="22"/>
          <w:szCs w:val="22"/>
        </w:rPr>
      </w:pPr>
    </w:p>
    <w:p w14:paraId="603A1D50" w14:textId="77777777" w:rsidR="0037693E" w:rsidRDefault="0037693E" w:rsidP="00D82AF0">
      <w:pPr>
        <w:rPr>
          <w:b/>
          <w:bCs/>
          <w:color w:val="1F4E79"/>
          <w:sz w:val="22"/>
          <w:szCs w:val="22"/>
        </w:rPr>
      </w:pPr>
    </w:p>
    <w:p w14:paraId="3E58AC2E" w14:textId="77777777" w:rsidR="0037693E" w:rsidRDefault="0037693E" w:rsidP="00D82AF0">
      <w:pPr>
        <w:rPr>
          <w:b/>
          <w:bCs/>
          <w:color w:val="1F4E79"/>
          <w:sz w:val="22"/>
          <w:szCs w:val="22"/>
        </w:rPr>
      </w:pPr>
    </w:p>
    <w:p w14:paraId="1E989F56" w14:textId="77777777" w:rsidR="0037693E" w:rsidRDefault="0037693E" w:rsidP="00D82AF0">
      <w:pPr>
        <w:rPr>
          <w:b/>
          <w:bCs/>
          <w:color w:val="1F4E79"/>
          <w:sz w:val="22"/>
          <w:szCs w:val="22"/>
        </w:rPr>
      </w:pPr>
    </w:p>
    <w:p w14:paraId="1611E0F2" w14:textId="77777777" w:rsidR="0037693E" w:rsidRDefault="0037693E" w:rsidP="00D82AF0">
      <w:pPr>
        <w:rPr>
          <w:b/>
          <w:bCs/>
          <w:color w:val="1F4E79"/>
          <w:sz w:val="22"/>
          <w:szCs w:val="22"/>
        </w:rPr>
      </w:pPr>
    </w:p>
    <w:p w14:paraId="6A4B42B8" w14:textId="77777777" w:rsidR="0037693E" w:rsidRDefault="0037693E" w:rsidP="00D82AF0">
      <w:pPr>
        <w:rPr>
          <w:b/>
          <w:bCs/>
          <w:color w:val="1F4E79"/>
          <w:sz w:val="22"/>
          <w:szCs w:val="22"/>
        </w:rPr>
      </w:pPr>
    </w:p>
    <w:p w14:paraId="273749CC" w14:textId="46EF6D92"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77777777" w:rsidR="00C411DA" w:rsidRDefault="00C411DA" w:rsidP="00323163">
            <w:pPr>
              <w:spacing w:after="50"/>
              <w:rPr>
                <w:b/>
                <w:bCs/>
                <w:color w:val="1F4E79"/>
              </w:rPr>
            </w:pPr>
          </w:p>
        </w:tc>
        <w:tc>
          <w:tcPr>
            <w:tcW w:w="1659" w:type="dxa"/>
          </w:tcPr>
          <w:p w14:paraId="370FC001" w14:textId="77777777" w:rsidR="00C411DA" w:rsidRDefault="00C411DA" w:rsidP="00323163">
            <w:pPr>
              <w:spacing w:after="50"/>
              <w:rPr>
                <w:b/>
                <w:bCs/>
                <w:color w:val="1F4E79"/>
              </w:rPr>
            </w:pPr>
          </w:p>
        </w:tc>
        <w:tc>
          <w:tcPr>
            <w:tcW w:w="1053" w:type="dxa"/>
          </w:tcPr>
          <w:p w14:paraId="7245AD05" w14:textId="77777777" w:rsidR="00C411DA" w:rsidRDefault="00C411DA" w:rsidP="00323163">
            <w:pPr>
              <w:spacing w:after="50"/>
              <w:rPr>
                <w:b/>
                <w:bCs/>
                <w:color w:val="1F4E79"/>
              </w:rPr>
            </w:pPr>
          </w:p>
        </w:tc>
        <w:tc>
          <w:tcPr>
            <w:tcW w:w="1186" w:type="dxa"/>
          </w:tcPr>
          <w:p w14:paraId="760B7DAB" w14:textId="77777777" w:rsidR="00C411DA" w:rsidRDefault="00C411DA" w:rsidP="00323163">
            <w:pPr>
              <w:spacing w:after="50"/>
              <w:rPr>
                <w:b/>
                <w:bCs/>
                <w:color w:val="1F4E79"/>
              </w:rPr>
            </w:pPr>
          </w:p>
        </w:tc>
        <w:tc>
          <w:tcPr>
            <w:tcW w:w="1031" w:type="dxa"/>
          </w:tcPr>
          <w:p w14:paraId="31E0F5D8" w14:textId="77777777" w:rsidR="00C411DA" w:rsidRDefault="00C411DA" w:rsidP="00323163">
            <w:pPr>
              <w:spacing w:after="50"/>
              <w:rPr>
                <w:b/>
                <w:bCs/>
                <w:color w:val="1F4E79"/>
              </w:rPr>
            </w:pPr>
          </w:p>
        </w:tc>
        <w:tc>
          <w:tcPr>
            <w:tcW w:w="1299" w:type="dxa"/>
          </w:tcPr>
          <w:p w14:paraId="1E442887" w14:textId="4E0CA2D8" w:rsidR="00C411DA" w:rsidRDefault="00C411DA" w:rsidP="00323163">
            <w:pPr>
              <w:spacing w:after="50"/>
              <w:rPr>
                <w:b/>
                <w:bCs/>
                <w:color w:val="1F4E79"/>
              </w:rPr>
            </w:pPr>
          </w:p>
        </w:tc>
        <w:tc>
          <w:tcPr>
            <w:tcW w:w="975" w:type="dxa"/>
            <w:vMerge w:val="restart"/>
          </w:tcPr>
          <w:p w14:paraId="37D37A57" w14:textId="77777777" w:rsidR="00C411DA" w:rsidRDefault="00C411DA" w:rsidP="00323163">
            <w:pPr>
              <w:spacing w:after="50"/>
              <w:rPr>
                <w:b/>
                <w:bCs/>
                <w:color w:val="1F4E79"/>
              </w:rPr>
            </w:pPr>
          </w:p>
        </w:tc>
      </w:tr>
      <w:tr w:rsidR="00C411DA" w14:paraId="3D11E1B3" w14:textId="77777777" w:rsidTr="00C411DA">
        <w:trPr>
          <w:trHeight w:val="384"/>
        </w:trPr>
        <w:tc>
          <w:tcPr>
            <w:tcW w:w="1024" w:type="dxa"/>
          </w:tcPr>
          <w:p w14:paraId="479EE4B9" w14:textId="77777777" w:rsidR="00C411DA" w:rsidRDefault="00C411DA" w:rsidP="00323163">
            <w:pPr>
              <w:spacing w:after="50"/>
              <w:rPr>
                <w:b/>
                <w:bCs/>
                <w:color w:val="1F4E79"/>
              </w:rPr>
            </w:pPr>
            <w:r>
              <w:rPr>
                <w:b/>
                <w:bCs/>
                <w:color w:val="1F4E79"/>
              </w:rPr>
              <w:t>2</w:t>
            </w:r>
          </w:p>
        </w:tc>
        <w:tc>
          <w:tcPr>
            <w:tcW w:w="1837" w:type="dxa"/>
          </w:tcPr>
          <w:p w14:paraId="35B96E8A" w14:textId="77777777" w:rsidR="00C411DA" w:rsidRDefault="00C411DA" w:rsidP="00323163">
            <w:pPr>
              <w:spacing w:after="50"/>
              <w:rPr>
                <w:b/>
                <w:bCs/>
                <w:color w:val="1F4E79"/>
              </w:rPr>
            </w:pPr>
          </w:p>
        </w:tc>
        <w:tc>
          <w:tcPr>
            <w:tcW w:w="1659" w:type="dxa"/>
          </w:tcPr>
          <w:p w14:paraId="25D27C1A" w14:textId="77777777" w:rsidR="00C411DA" w:rsidRDefault="00C411DA" w:rsidP="00323163">
            <w:pPr>
              <w:spacing w:after="50"/>
              <w:rPr>
                <w:b/>
                <w:bCs/>
                <w:color w:val="1F4E79"/>
              </w:rPr>
            </w:pPr>
          </w:p>
        </w:tc>
        <w:tc>
          <w:tcPr>
            <w:tcW w:w="1053" w:type="dxa"/>
          </w:tcPr>
          <w:p w14:paraId="16EFAE5D" w14:textId="77777777" w:rsidR="00C411DA" w:rsidRDefault="00C411DA" w:rsidP="00323163">
            <w:pPr>
              <w:spacing w:after="50"/>
              <w:rPr>
                <w:b/>
                <w:bCs/>
                <w:color w:val="1F4E79"/>
              </w:rPr>
            </w:pPr>
          </w:p>
        </w:tc>
        <w:tc>
          <w:tcPr>
            <w:tcW w:w="1186" w:type="dxa"/>
          </w:tcPr>
          <w:p w14:paraId="0400F31D" w14:textId="77777777" w:rsidR="00C411DA" w:rsidRDefault="00C411DA" w:rsidP="00323163">
            <w:pPr>
              <w:spacing w:after="50"/>
              <w:rPr>
                <w:b/>
                <w:bCs/>
                <w:color w:val="1F4E79"/>
              </w:rPr>
            </w:pPr>
          </w:p>
        </w:tc>
        <w:tc>
          <w:tcPr>
            <w:tcW w:w="1031" w:type="dxa"/>
          </w:tcPr>
          <w:p w14:paraId="337B6465" w14:textId="77777777" w:rsidR="00C411DA" w:rsidRDefault="00C411DA" w:rsidP="00323163">
            <w:pPr>
              <w:spacing w:after="50"/>
              <w:rPr>
                <w:b/>
                <w:bCs/>
                <w:color w:val="1F4E79"/>
              </w:rPr>
            </w:pPr>
          </w:p>
        </w:tc>
        <w:tc>
          <w:tcPr>
            <w:tcW w:w="1299" w:type="dxa"/>
          </w:tcPr>
          <w:p w14:paraId="1FC74DC3" w14:textId="28C5E49C" w:rsidR="00C411DA" w:rsidRDefault="00C411DA" w:rsidP="00323163">
            <w:pPr>
              <w:spacing w:after="50"/>
              <w:rPr>
                <w:b/>
                <w:bCs/>
                <w:color w:val="1F4E79"/>
              </w:rPr>
            </w:pPr>
          </w:p>
        </w:tc>
        <w:tc>
          <w:tcPr>
            <w:tcW w:w="975" w:type="dxa"/>
            <w:vMerge/>
          </w:tcPr>
          <w:p w14:paraId="3BFEE7DD" w14:textId="77777777" w:rsidR="00C411DA" w:rsidRDefault="00C411DA" w:rsidP="00323163">
            <w:pPr>
              <w:spacing w:after="50"/>
              <w:rPr>
                <w:b/>
                <w:bCs/>
                <w:color w:val="1F4E79"/>
              </w:rPr>
            </w:pPr>
          </w:p>
        </w:tc>
      </w:tr>
      <w:tr w:rsidR="00C411DA" w14:paraId="33303D51" w14:textId="77777777" w:rsidTr="00C411DA">
        <w:trPr>
          <w:trHeight w:val="384"/>
        </w:trPr>
        <w:tc>
          <w:tcPr>
            <w:tcW w:w="1024" w:type="dxa"/>
          </w:tcPr>
          <w:p w14:paraId="720C76C0" w14:textId="77777777" w:rsidR="00C411DA" w:rsidRDefault="00C411DA" w:rsidP="00323163">
            <w:pPr>
              <w:spacing w:after="50"/>
              <w:rPr>
                <w:b/>
                <w:bCs/>
                <w:color w:val="1F4E79"/>
              </w:rPr>
            </w:pPr>
            <w:r>
              <w:rPr>
                <w:b/>
                <w:bCs/>
                <w:color w:val="1F4E79"/>
              </w:rPr>
              <w:t>3</w:t>
            </w:r>
          </w:p>
        </w:tc>
        <w:tc>
          <w:tcPr>
            <w:tcW w:w="1837" w:type="dxa"/>
          </w:tcPr>
          <w:p w14:paraId="6334A513" w14:textId="77777777" w:rsidR="00C411DA" w:rsidRDefault="00C411DA" w:rsidP="00323163">
            <w:pPr>
              <w:spacing w:after="50"/>
              <w:rPr>
                <w:b/>
                <w:bCs/>
                <w:color w:val="1F4E79"/>
              </w:rPr>
            </w:pPr>
          </w:p>
        </w:tc>
        <w:tc>
          <w:tcPr>
            <w:tcW w:w="1659" w:type="dxa"/>
          </w:tcPr>
          <w:p w14:paraId="75ADB785" w14:textId="77777777" w:rsidR="00C411DA" w:rsidRDefault="00C411DA" w:rsidP="00323163">
            <w:pPr>
              <w:spacing w:after="50"/>
              <w:rPr>
                <w:b/>
                <w:bCs/>
                <w:color w:val="1F4E79"/>
              </w:rPr>
            </w:pPr>
          </w:p>
        </w:tc>
        <w:tc>
          <w:tcPr>
            <w:tcW w:w="1053" w:type="dxa"/>
          </w:tcPr>
          <w:p w14:paraId="24665F8E" w14:textId="77777777" w:rsidR="00C411DA" w:rsidRDefault="00C411DA" w:rsidP="00323163">
            <w:pPr>
              <w:spacing w:after="50"/>
              <w:rPr>
                <w:b/>
                <w:bCs/>
                <w:color w:val="1F4E79"/>
              </w:rPr>
            </w:pPr>
          </w:p>
        </w:tc>
        <w:tc>
          <w:tcPr>
            <w:tcW w:w="1186" w:type="dxa"/>
          </w:tcPr>
          <w:p w14:paraId="066C9658" w14:textId="77777777" w:rsidR="00C411DA" w:rsidRDefault="00C411DA" w:rsidP="00323163">
            <w:pPr>
              <w:spacing w:after="50"/>
              <w:rPr>
                <w:b/>
                <w:bCs/>
                <w:color w:val="1F4E79"/>
              </w:rPr>
            </w:pPr>
          </w:p>
        </w:tc>
        <w:tc>
          <w:tcPr>
            <w:tcW w:w="1031" w:type="dxa"/>
          </w:tcPr>
          <w:p w14:paraId="0ED05396" w14:textId="77777777" w:rsidR="00C411DA" w:rsidRDefault="00C411DA" w:rsidP="00323163">
            <w:pPr>
              <w:spacing w:after="50"/>
              <w:rPr>
                <w:b/>
                <w:bCs/>
                <w:color w:val="1F4E79"/>
              </w:rPr>
            </w:pPr>
          </w:p>
        </w:tc>
        <w:tc>
          <w:tcPr>
            <w:tcW w:w="1299" w:type="dxa"/>
          </w:tcPr>
          <w:p w14:paraId="69235C02" w14:textId="0BA0228E" w:rsidR="00C411DA" w:rsidRDefault="00C411DA" w:rsidP="00323163">
            <w:pPr>
              <w:spacing w:after="50"/>
              <w:rPr>
                <w:b/>
                <w:bCs/>
                <w:color w:val="1F4E79"/>
              </w:rPr>
            </w:pPr>
          </w:p>
        </w:tc>
        <w:tc>
          <w:tcPr>
            <w:tcW w:w="975" w:type="dxa"/>
            <w:vMerge/>
          </w:tcPr>
          <w:p w14:paraId="0C8DB39D" w14:textId="77777777" w:rsidR="00C411DA" w:rsidRDefault="00C411DA" w:rsidP="00323163">
            <w:pPr>
              <w:spacing w:after="50"/>
              <w:rPr>
                <w:b/>
                <w:bCs/>
                <w:color w:val="1F4E79"/>
              </w:rPr>
            </w:pPr>
          </w:p>
        </w:tc>
      </w:tr>
      <w:tr w:rsidR="00C411DA" w14:paraId="42B2974C" w14:textId="77777777" w:rsidTr="00C411DA">
        <w:trPr>
          <w:trHeight w:val="384"/>
        </w:trPr>
        <w:tc>
          <w:tcPr>
            <w:tcW w:w="1024" w:type="dxa"/>
          </w:tcPr>
          <w:p w14:paraId="53A0E2C8" w14:textId="0D7FF093" w:rsidR="00C411DA" w:rsidRDefault="00C411DA" w:rsidP="00323163">
            <w:pPr>
              <w:spacing w:after="50"/>
              <w:rPr>
                <w:b/>
                <w:bCs/>
                <w:color w:val="1F4E79"/>
              </w:rPr>
            </w:pPr>
            <w:r>
              <w:rPr>
                <w:b/>
                <w:bCs/>
                <w:color w:val="1F4E79"/>
              </w:rPr>
              <w:t>4</w:t>
            </w:r>
          </w:p>
        </w:tc>
        <w:tc>
          <w:tcPr>
            <w:tcW w:w="1837" w:type="dxa"/>
          </w:tcPr>
          <w:p w14:paraId="5E290751" w14:textId="77777777" w:rsidR="00C411DA" w:rsidRDefault="00C411DA" w:rsidP="00323163">
            <w:pPr>
              <w:spacing w:after="50"/>
              <w:rPr>
                <w:b/>
                <w:bCs/>
                <w:color w:val="1F4E79"/>
              </w:rPr>
            </w:pPr>
          </w:p>
        </w:tc>
        <w:tc>
          <w:tcPr>
            <w:tcW w:w="1659" w:type="dxa"/>
          </w:tcPr>
          <w:p w14:paraId="670AA782" w14:textId="77777777" w:rsidR="00C411DA" w:rsidRDefault="00C411DA" w:rsidP="00323163">
            <w:pPr>
              <w:spacing w:after="50"/>
              <w:rPr>
                <w:b/>
                <w:bCs/>
                <w:color w:val="1F4E79"/>
              </w:rPr>
            </w:pPr>
          </w:p>
        </w:tc>
        <w:tc>
          <w:tcPr>
            <w:tcW w:w="1053" w:type="dxa"/>
          </w:tcPr>
          <w:p w14:paraId="1EC91473" w14:textId="77777777" w:rsidR="00C411DA" w:rsidRDefault="00C411DA" w:rsidP="00323163">
            <w:pPr>
              <w:spacing w:after="50"/>
              <w:rPr>
                <w:b/>
                <w:bCs/>
                <w:color w:val="1F4E79"/>
              </w:rPr>
            </w:pPr>
          </w:p>
        </w:tc>
        <w:tc>
          <w:tcPr>
            <w:tcW w:w="1186" w:type="dxa"/>
          </w:tcPr>
          <w:p w14:paraId="23223AAC" w14:textId="77777777" w:rsidR="00C411DA" w:rsidRDefault="00C411DA" w:rsidP="00323163">
            <w:pPr>
              <w:spacing w:after="50"/>
              <w:rPr>
                <w:b/>
                <w:bCs/>
                <w:color w:val="1F4E79"/>
              </w:rPr>
            </w:pPr>
          </w:p>
        </w:tc>
        <w:tc>
          <w:tcPr>
            <w:tcW w:w="1031" w:type="dxa"/>
          </w:tcPr>
          <w:p w14:paraId="7331A97B" w14:textId="77777777" w:rsidR="00C411DA" w:rsidRDefault="00C411DA" w:rsidP="00323163">
            <w:pPr>
              <w:spacing w:after="50"/>
              <w:rPr>
                <w:b/>
                <w:bCs/>
                <w:color w:val="1F4E79"/>
              </w:rPr>
            </w:pPr>
          </w:p>
        </w:tc>
        <w:tc>
          <w:tcPr>
            <w:tcW w:w="1299" w:type="dxa"/>
          </w:tcPr>
          <w:p w14:paraId="533FBB15" w14:textId="77777777" w:rsidR="00C411DA" w:rsidRDefault="00C411DA" w:rsidP="00323163">
            <w:pPr>
              <w:spacing w:after="50"/>
              <w:rPr>
                <w:b/>
                <w:bCs/>
                <w:color w:val="1F4E79"/>
              </w:rPr>
            </w:pPr>
          </w:p>
        </w:tc>
        <w:tc>
          <w:tcPr>
            <w:tcW w:w="975" w:type="dxa"/>
            <w:vMerge/>
          </w:tcPr>
          <w:p w14:paraId="4EF907F1" w14:textId="77777777" w:rsidR="00C411DA" w:rsidRDefault="00C411DA" w:rsidP="00323163">
            <w:pPr>
              <w:spacing w:after="50"/>
              <w:rPr>
                <w:b/>
                <w:bCs/>
                <w:color w:val="1F4E79"/>
              </w:rPr>
            </w:pPr>
          </w:p>
        </w:tc>
      </w:tr>
      <w:tr w:rsidR="00C411DA" w14:paraId="6A244BE1" w14:textId="77777777" w:rsidTr="00C411DA">
        <w:trPr>
          <w:trHeight w:val="384"/>
        </w:trPr>
        <w:tc>
          <w:tcPr>
            <w:tcW w:w="1024" w:type="dxa"/>
          </w:tcPr>
          <w:p w14:paraId="7DD7886B" w14:textId="003CF838" w:rsidR="00C411DA" w:rsidRDefault="00C411DA" w:rsidP="00323163">
            <w:pPr>
              <w:spacing w:after="50"/>
              <w:rPr>
                <w:b/>
                <w:bCs/>
                <w:color w:val="1F4E79"/>
              </w:rPr>
            </w:pPr>
            <w:r>
              <w:rPr>
                <w:b/>
                <w:bCs/>
                <w:color w:val="1F4E79"/>
              </w:rPr>
              <w:t>5</w:t>
            </w:r>
          </w:p>
        </w:tc>
        <w:tc>
          <w:tcPr>
            <w:tcW w:w="1837" w:type="dxa"/>
          </w:tcPr>
          <w:p w14:paraId="509969CE" w14:textId="77777777" w:rsidR="00C411DA" w:rsidRDefault="00C411DA" w:rsidP="00323163">
            <w:pPr>
              <w:spacing w:after="50"/>
              <w:rPr>
                <w:b/>
                <w:bCs/>
                <w:color w:val="1F4E79"/>
              </w:rPr>
            </w:pPr>
          </w:p>
        </w:tc>
        <w:tc>
          <w:tcPr>
            <w:tcW w:w="1659" w:type="dxa"/>
          </w:tcPr>
          <w:p w14:paraId="287CE445" w14:textId="77777777" w:rsidR="00C411DA" w:rsidRDefault="00C411DA" w:rsidP="00323163">
            <w:pPr>
              <w:spacing w:after="50"/>
              <w:rPr>
                <w:b/>
                <w:bCs/>
                <w:color w:val="1F4E79"/>
              </w:rPr>
            </w:pPr>
          </w:p>
        </w:tc>
        <w:tc>
          <w:tcPr>
            <w:tcW w:w="1053" w:type="dxa"/>
          </w:tcPr>
          <w:p w14:paraId="5A4DFC23" w14:textId="77777777" w:rsidR="00C411DA" w:rsidRDefault="00C411DA" w:rsidP="00323163">
            <w:pPr>
              <w:spacing w:after="50"/>
              <w:rPr>
                <w:b/>
                <w:bCs/>
                <w:color w:val="1F4E79"/>
              </w:rPr>
            </w:pPr>
          </w:p>
        </w:tc>
        <w:tc>
          <w:tcPr>
            <w:tcW w:w="1186" w:type="dxa"/>
          </w:tcPr>
          <w:p w14:paraId="7CCEB915" w14:textId="77777777" w:rsidR="00C411DA" w:rsidRDefault="00C411DA" w:rsidP="00323163">
            <w:pPr>
              <w:spacing w:after="50"/>
              <w:rPr>
                <w:b/>
                <w:bCs/>
                <w:color w:val="1F4E79"/>
              </w:rPr>
            </w:pPr>
          </w:p>
        </w:tc>
        <w:tc>
          <w:tcPr>
            <w:tcW w:w="1031" w:type="dxa"/>
          </w:tcPr>
          <w:p w14:paraId="219F49D3" w14:textId="77777777" w:rsidR="00C411DA" w:rsidRDefault="00C411DA" w:rsidP="00323163">
            <w:pPr>
              <w:spacing w:after="50"/>
              <w:rPr>
                <w:b/>
                <w:bCs/>
                <w:color w:val="1F4E79"/>
              </w:rPr>
            </w:pPr>
          </w:p>
        </w:tc>
        <w:tc>
          <w:tcPr>
            <w:tcW w:w="1299" w:type="dxa"/>
          </w:tcPr>
          <w:p w14:paraId="76DFEC68" w14:textId="77777777" w:rsidR="00C411DA" w:rsidRDefault="00C411DA" w:rsidP="00323163">
            <w:pPr>
              <w:spacing w:after="50"/>
              <w:rPr>
                <w:b/>
                <w:bCs/>
                <w:color w:val="1F4E79"/>
              </w:rPr>
            </w:pPr>
          </w:p>
        </w:tc>
        <w:tc>
          <w:tcPr>
            <w:tcW w:w="975" w:type="dxa"/>
            <w:vMerge/>
          </w:tcPr>
          <w:p w14:paraId="077D39EF" w14:textId="77777777" w:rsidR="00C411DA" w:rsidRDefault="00C411DA"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23B87B-B24C-45BF-87D7-97446286505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8B4CEBB-37CB-405C-B2DE-A0933CB214C3}"/>
  </w:font>
  <w:font w:name="Latha">
    <w:panose1 w:val="02000400000000000000"/>
    <w:charset w:val="00"/>
    <w:family w:val="swiss"/>
    <w:pitch w:val="variable"/>
    <w:sig w:usb0="00100003" w:usb1="00000000" w:usb2="00000000" w:usb3="00000000" w:csb0="00000001" w:csb1="00000000"/>
    <w:embedRegular r:id="rId3" w:fontKey="{C0FE9B65-94C8-46C5-9278-2E4C63891CCC}"/>
  </w:font>
  <w:font w:name="Cambria">
    <w:panose1 w:val="02040503050406030204"/>
    <w:charset w:val="00"/>
    <w:family w:val="roman"/>
    <w:pitch w:val="variable"/>
    <w:sig w:usb0="E00006FF" w:usb1="420024FF" w:usb2="02000000" w:usb3="00000000" w:csb0="0000019F" w:csb1="00000000"/>
    <w:embedRegular r:id="rId4" w:fontKey="{AF68A19F-2DC2-420E-931A-87BD00E5CB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995146">
    <w:abstractNumId w:val="15"/>
  </w:num>
  <w:num w:numId="2" w16cid:durableId="1101529616">
    <w:abstractNumId w:val="12"/>
  </w:num>
  <w:num w:numId="3" w16cid:durableId="1939486781">
    <w:abstractNumId w:val="6"/>
  </w:num>
  <w:num w:numId="4" w16cid:durableId="1607349004">
    <w:abstractNumId w:val="20"/>
  </w:num>
  <w:num w:numId="5" w16cid:durableId="837353938">
    <w:abstractNumId w:val="11"/>
  </w:num>
  <w:num w:numId="6" w16cid:durableId="1301227848">
    <w:abstractNumId w:val="21"/>
  </w:num>
  <w:num w:numId="7" w16cid:durableId="537621025">
    <w:abstractNumId w:val="17"/>
  </w:num>
  <w:num w:numId="8" w16cid:durableId="500392735">
    <w:abstractNumId w:val="16"/>
  </w:num>
  <w:num w:numId="9" w16cid:durableId="2034186198">
    <w:abstractNumId w:val="4"/>
  </w:num>
  <w:num w:numId="10" w16cid:durableId="100927881">
    <w:abstractNumId w:val="10"/>
  </w:num>
  <w:num w:numId="11" w16cid:durableId="553396279">
    <w:abstractNumId w:val="9"/>
  </w:num>
  <w:num w:numId="12" w16cid:durableId="1077484887">
    <w:abstractNumId w:val="22"/>
  </w:num>
  <w:num w:numId="13" w16cid:durableId="1775519388">
    <w:abstractNumId w:val="2"/>
  </w:num>
  <w:num w:numId="14" w16cid:durableId="1475487401">
    <w:abstractNumId w:val="5"/>
  </w:num>
  <w:num w:numId="15" w16cid:durableId="2083408176">
    <w:abstractNumId w:val="13"/>
  </w:num>
  <w:num w:numId="16" w16cid:durableId="1345665077">
    <w:abstractNumId w:val="3"/>
  </w:num>
  <w:num w:numId="17" w16cid:durableId="283077450">
    <w:abstractNumId w:val="19"/>
  </w:num>
  <w:num w:numId="18" w16cid:durableId="917445580">
    <w:abstractNumId w:val="1"/>
  </w:num>
  <w:num w:numId="19" w16cid:durableId="112794664">
    <w:abstractNumId w:val="8"/>
  </w:num>
  <w:num w:numId="20" w16cid:durableId="1254239823">
    <w:abstractNumId w:val="0"/>
  </w:num>
  <w:num w:numId="21" w16cid:durableId="1502232711">
    <w:abstractNumId w:val="14"/>
  </w:num>
  <w:num w:numId="22" w16cid:durableId="720634827">
    <w:abstractNumId w:val="18"/>
  </w:num>
  <w:num w:numId="23" w16cid:durableId="2745624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D6361"/>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7693E"/>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53F3"/>
    <w:rsid w:val="00BD6E11"/>
    <w:rsid w:val="00C04821"/>
    <w:rsid w:val="00C12C32"/>
    <w:rsid w:val="00C372A8"/>
    <w:rsid w:val="00C411DA"/>
    <w:rsid w:val="00C44205"/>
    <w:rsid w:val="00C61A51"/>
    <w:rsid w:val="00C86FCB"/>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DELL</cp:lastModifiedBy>
  <cp:revision>3</cp:revision>
  <dcterms:created xsi:type="dcterms:W3CDTF">2026-06-16T13:44:00Z</dcterms:created>
  <dcterms:modified xsi:type="dcterms:W3CDTF">2026-08-24T12:18:00Z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