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8AA12C">
      <w:pPr>
        <w:jc w:val="center"/>
      </w:pPr>
      <w:r>
        <w:rPr>
          <w:b/>
          <w:sz w:val="48"/>
        </w:rPr>
        <w:t>DATA SCIENCE WITH PYTHON</w:t>
      </w:r>
      <w:r>
        <w:rPr>
          <w:b/>
          <w:sz w:val="48"/>
        </w:rPr>
        <w:br w:type="textWrapping"/>
      </w:r>
      <w:r>
        <w:rPr>
          <w:b/>
          <w:sz w:val="48"/>
        </w:rPr>
        <w:t>CAPSTONE PROJECT REPORT</w:t>
      </w:r>
    </w:p>
    <w:p w14:paraId="04021469">
      <w:pPr>
        <w:jc w:val="center"/>
      </w:pPr>
      <w:r>
        <w:rPr>
          <w:b/>
        </w:rPr>
        <w:br w:type="textWrapping"/>
      </w:r>
      <w:r>
        <w:rPr>
          <w:b/>
        </w:rPr>
        <w:t>Customer Churn Prediction and Customer Segmentation</w:t>
      </w:r>
      <w:r>
        <w:rPr>
          <w:b/>
        </w:rPr>
        <w:br w:type="textWrapping"/>
      </w:r>
      <w:bookmarkStart w:id="0" w:name="_GoBack"/>
      <w:bookmarkEnd w:id="0"/>
      <w:r>
        <w:br w:type="textWrapping"/>
      </w:r>
      <w:r>
        <w:t>Using Python, Machine Learning, and Exploratory Data Analysis</w:t>
      </w:r>
      <w:r>
        <w:br w:type="textWrapping"/>
      </w:r>
      <w:r>
        <w:br w:type="textWrapping"/>
      </w:r>
      <w:r>
        <w:t>Internship Capstone Project</w:t>
      </w:r>
      <w:r>
        <w:br w:type="textWrapping"/>
      </w:r>
      <w:r>
        <w:t>Prepared by: Vivek</w:t>
      </w:r>
      <w:r>
        <w:rPr>
          <w:rFonts w:hint="default"/>
          <w:lang w:val="en-US"/>
        </w:rPr>
        <w:t>anand</w:t>
      </w:r>
      <w:r>
        <w:br w:type="textWrapping"/>
      </w:r>
      <w:r>
        <w:t>B.Tech – Information Technology</w:t>
      </w:r>
      <w:r>
        <w:br w:type="textWrapping"/>
      </w:r>
      <w:r>
        <w:t>September 2026</w:t>
      </w:r>
    </w:p>
    <w:p w14:paraId="14918E78">
      <w:r>
        <w:br w:type="page"/>
      </w:r>
    </w:p>
    <w:p w14:paraId="3B3603C2">
      <w:pPr>
        <w:pStyle w:val="2"/>
      </w:pPr>
      <w:r>
        <w:t>Abstract</w:t>
      </w:r>
    </w:p>
    <w:p w14:paraId="48B96CE9">
      <w:r>
        <w:t>This capstone project demonstrates an end-to-end Data Science workflow using Python to study customer churn in a telecommunications business. The project uses a publicly available customer churn dataset containing demographic information, subscribed services, contract details, billing information, and a churn indicator. The main objective is to identify customers who are likely to leave the company and to understand the characteristics of different customer groups. The workflow covers data acquisition, preprocessing, cleaning, exploratory data analysis, feature preparation, supervised machine learning, unsupervised clustering, model evaluation, interpretation, and recommendations. Logistic Regression and Random Forest are used as supervised classification techniques, while K-Means clustering is used to create descriptive customer segments. Appropriate evaluation measures such as accuracy, precision, recall, F1-score, ROC-AUC, and confusion matrices are discussed. The project shows how data-driven techniques can support customer retention by identifying high-risk customers and revealing meaningful behavioral segments. Although the project uses a structured public dataset and therefore has limitations compared with real business data, it provides a practical demonstration of a complete Python-based data science pipeline.</w:t>
      </w:r>
    </w:p>
    <w:p w14:paraId="38AB6323">
      <w:pPr>
        <w:pStyle w:val="2"/>
      </w:pPr>
      <w:r>
        <w:t>1. Problem Statement</w:t>
      </w:r>
    </w:p>
    <w:p w14:paraId="1BA5C51B">
      <w:r>
        <w:t>Customer churn is a major business problem for subscription-based organizations because acquiring a new customer can be more expensive than retaining an existing one. The problem addressed in this project is: Can customer demographic, service, contract, and billing information be used to predict whether a customer will churn? In addition, can unsupervised learning be used to identify groups of customers with similar characteristics?</w:t>
      </w:r>
    </w:p>
    <w:p w14:paraId="1BAC65A5">
      <w:r>
        <w:t>Project objectives:</w:t>
      </w:r>
    </w:p>
    <w:p w14:paraId="5D8D9BF3">
      <w:pPr>
        <w:pStyle w:val="23"/>
      </w:pPr>
      <w:r>
        <w:t>Understand the structure and quality of customer data.</w:t>
      </w:r>
    </w:p>
    <w:p w14:paraId="0B7300FB">
      <w:pPr>
        <w:pStyle w:val="23"/>
      </w:pPr>
      <w:r>
        <w:t>Clean missing, inconsistent, and incorrectly typed values.</w:t>
      </w:r>
    </w:p>
    <w:p w14:paraId="3FFDDCFE">
      <w:pPr>
        <w:pStyle w:val="23"/>
      </w:pPr>
      <w:r>
        <w:t>Perform exploratory analysis to discover relationships with churn.</w:t>
      </w:r>
    </w:p>
    <w:p w14:paraId="719E6C65">
      <w:pPr>
        <w:pStyle w:val="23"/>
      </w:pPr>
      <w:r>
        <w:t>Build supervised classification models for churn prediction.</w:t>
      </w:r>
    </w:p>
    <w:p w14:paraId="5E870AE9">
      <w:pPr>
        <w:pStyle w:val="23"/>
      </w:pPr>
      <w:r>
        <w:t>Use K-Means clustering to describe customer segments.</w:t>
      </w:r>
    </w:p>
    <w:p w14:paraId="25362E2D">
      <w:pPr>
        <w:pStyle w:val="23"/>
      </w:pPr>
      <w:r>
        <w:t>Evaluate models with multiple classification metrics.</w:t>
      </w:r>
    </w:p>
    <w:p w14:paraId="4C4CBD91">
      <w:pPr>
        <w:pStyle w:val="23"/>
      </w:pPr>
      <w:r>
        <w:t>Translate analytical findings into practical retention recommendations.</w:t>
      </w:r>
    </w:p>
    <w:p w14:paraId="757FC4E1">
      <w:pPr>
        <w:pStyle w:val="2"/>
      </w:pPr>
      <w:r>
        <w:t>2. Methodological Approach</w:t>
      </w:r>
    </w:p>
    <w:p w14:paraId="501035A4">
      <w:r>
        <w:t>The project follows a standard data science lifecycle: problem definition → data acquisition → data understanding → data cleaning → exploratory data analysis → feature engineering → model training → evaluation → interpretation → recommendations. Python is used throughout the workflow. Pandas is used for tabular data handling, NumPy for numerical operations, Matplotlib and Seaborn for visualization, and Scikit-learn for preprocessing, classification, clustering, and evaluation.</w:t>
      </w:r>
    </w:p>
    <w:p w14:paraId="18BDFEFB">
      <w:r>
        <w:t>Pipeline:</w:t>
      </w:r>
    </w:p>
    <w:p w14:paraId="1A30A8D8">
      <w:r>
        <w:t>1. Acquire public Telco Customer Churn data</w:t>
      </w:r>
      <w:r>
        <w:br w:type="textWrapping"/>
      </w:r>
      <w:r>
        <w:t>2. Inspect columns, types, and missing values</w:t>
      </w:r>
      <w:r>
        <w:br w:type="textWrapping"/>
      </w:r>
      <w:r>
        <w:t>3. Clean and transform the data</w:t>
      </w:r>
      <w:r>
        <w:br w:type="textWrapping"/>
      </w:r>
      <w:r>
        <w:t>4. Explore churn patterns</w:t>
      </w:r>
      <w:r>
        <w:br w:type="textWrapping"/>
      </w:r>
      <w:r>
        <w:t>5. Encode categorical variables and scale where required</w:t>
      </w:r>
      <w:r>
        <w:br w:type="textWrapping"/>
      </w:r>
      <w:r>
        <w:t>6. Train Logistic Regression and Random Forest</w:t>
      </w:r>
      <w:r>
        <w:br w:type="textWrapping"/>
      </w:r>
      <w:r>
        <w:t>7. Evaluate using classification metrics</w:t>
      </w:r>
      <w:r>
        <w:br w:type="textWrapping"/>
      </w:r>
      <w:r>
        <w:t>8. Apply K-Means for customer segmentation</w:t>
      </w:r>
      <w:r>
        <w:br w:type="textWrapping"/>
      </w:r>
      <w:r>
        <w:t>9. Interpret results and recommend actions</w:t>
      </w:r>
    </w:p>
    <w:p w14:paraId="3BCE329B">
      <w:pPr>
        <w:pStyle w:val="2"/>
      </w:pPr>
      <w:r>
        <w:t>3. Data Collection</w:t>
      </w:r>
    </w:p>
    <w:p w14:paraId="05AE63C3">
      <w:r>
        <w:t>The project uses the IBM Telco Customer Churn dataset, a commonly used public educational dataset containing customer-level information for a telecommunications service. Typical variables include customer tenure, contract type, payment method, monthly charges, total charges, internet service, technical support, online security, and the target variable Churn. The dataset is suitable because it contains both numerical and categorical features and supports both predictive and descriptive analysis.</w:t>
      </w:r>
    </w:p>
    <w:p w14:paraId="343688AC">
      <w:r>
        <w:t>Expected data fields include: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20EF6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183D876D">
            <w:pPr>
              <w:spacing w:after="0" w:line="240" w:lineRule="auto"/>
            </w:pPr>
            <w:r>
              <w:t>Category</w:t>
            </w:r>
          </w:p>
        </w:tc>
        <w:tc>
          <w:tcPr>
            <w:tcW w:w="3312" w:type="dxa"/>
          </w:tcPr>
          <w:p w14:paraId="211003B6">
            <w:pPr>
              <w:spacing w:after="0" w:line="240" w:lineRule="auto"/>
            </w:pPr>
            <w:r>
              <w:t>Examples</w:t>
            </w:r>
          </w:p>
        </w:tc>
        <w:tc>
          <w:tcPr>
            <w:tcW w:w="3312" w:type="dxa"/>
          </w:tcPr>
          <w:p w14:paraId="423B718E">
            <w:pPr>
              <w:spacing w:after="0" w:line="240" w:lineRule="auto"/>
            </w:pPr>
            <w:r>
              <w:t>Purpose</w:t>
            </w:r>
          </w:p>
        </w:tc>
      </w:tr>
      <w:tr w14:paraId="5DF6D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0E651A48">
            <w:pPr>
              <w:spacing w:after="0" w:line="240" w:lineRule="auto"/>
            </w:pPr>
            <w:r>
              <w:t>Customer</w:t>
            </w:r>
          </w:p>
        </w:tc>
        <w:tc>
          <w:tcPr>
            <w:tcW w:w="3312" w:type="dxa"/>
          </w:tcPr>
          <w:p w14:paraId="1664A398">
            <w:pPr>
              <w:spacing w:after="0" w:line="240" w:lineRule="auto"/>
            </w:pPr>
            <w:r>
              <w:t>customerID, gender, SeniorCitizen, Partner, Dependents</w:t>
            </w:r>
          </w:p>
        </w:tc>
        <w:tc>
          <w:tcPr>
            <w:tcW w:w="3312" w:type="dxa"/>
          </w:tcPr>
          <w:p w14:paraId="2A6B12EE">
            <w:pPr>
              <w:spacing w:after="0" w:line="240" w:lineRule="auto"/>
            </w:pPr>
            <w:r>
              <w:t>Demographic/customer profile</w:t>
            </w:r>
          </w:p>
        </w:tc>
      </w:tr>
      <w:tr w14:paraId="3EC68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0401047E">
            <w:pPr>
              <w:spacing w:after="0" w:line="240" w:lineRule="auto"/>
            </w:pPr>
            <w:r>
              <w:t>Services</w:t>
            </w:r>
          </w:p>
        </w:tc>
        <w:tc>
          <w:tcPr>
            <w:tcW w:w="3312" w:type="dxa"/>
          </w:tcPr>
          <w:p w14:paraId="4F561904">
            <w:pPr>
              <w:spacing w:after="0" w:line="240" w:lineRule="auto"/>
            </w:pPr>
            <w:r>
              <w:t>PhoneService, InternetService, OnlineSecurity, TechSupport</w:t>
            </w:r>
          </w:p>
        </w:tc>
        <w:tc>
          <w:tcPr>
            <w:tcW w:w="3312" w:type="dxa"/>
          </w:tcPr>
          <w:p w14:paraId="33B5B6AA">
            <w:pPr>
              <w:spacing w:after="0" w:line="240" w:lineRule="auto"/>
            </w:pPr>
            <w:r>
              <w:t>Subscribed services</w:t>
            </w:r>
          </w:p>
        </w:tc>
      </w:tr>
      <w:tr w14:paraId="083E4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182617BE">
            <w:pPr>
              <w:spacing w:after="0" w:line="240" w:lineRule="auto"/>
            </w:pPr>
            <w:r>
              <w:t>Account</w:t>
            </w:r>
          </w:p>
        </w:tc>
        <w:tc>
          <w:tcPr>
            <w:tcW w:w="3312" w:type="dxa"/>
          </w:tcPr>
          <w:p w14:paraId="0E68374E">
            <w:pPr>
              <w:spacing w:after="0" w:line="240" w:lineRule="auto"/>
            </w:pPr>
            <w:r>
              <w:t>tenure, Contract, PaymentMethod</w:t>
            </w:r>
          </w:p>
        </w:tc>
        <w:tc>
          <w:tcPr>
            <w:tcW w:w="3312" w:type="dxa"/>
          </w:tcPr>
          <w:p w14:paraId="34FB2392">
            <w:pPr>
              <w:spacing w:after="0" w:line="240" w:lineRule="auto"/>
            </w:pPr>
            <w:r>
              <w:t>Relationship and billing behavior</w:t>
            </w:r>
          </w:p>
        </w:tc>
      </w:tr>
      <w:tr w14:paraId="58744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75100BC7">
            <w:pPr>
              <w:spacing w:after="0" w:line="240" w:lineRule="auto"/>
            </w:pPr>
            <w:r>
              <w:t>Financial</w:t>
            </w:r>
          </w:p>
        </w:tc>
        <w:tc>
          <w:tcPr>
            <w:tcW w:w="3312" w:type="dxa"/>
          </w:tcPr>
          <w:p w14:paraId="195AB51A">
            <w:pPr>
              <w:spacing w:after="0" w:line="240" w:lineRule="auto"/>
            </w:pPr>
            <w:r>
              <w:t>MonthlyCharges, TotalCharges</w:t>
            </w:r>
          </w:p>
        </w:tc>
        <w:tc>
          <w:tcPr>
            <w:tcW w:w="3312" w:type="dxa"/>
          </w:tcPr>
          <w:p w14:paraId="68830D84">
            <w:pPr>
              <w:spacing w:after="0" w:line="240" w:lineRule="auto"/>
            </w:pPr>
            <w:r>
              <w:t>Revenue-related variables</w:t>
            </w:r>
          </w:p>
        </w:tc>
      </w:tr>
      <w:tr w14:paraId="62656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4A4C8ABE">
            <w:pPr>
              <w:spacing w:after="0" w:line="240" w:lineRule="auto"/>
            </w:pPr>
            <w:r>
              <w:t>Target</w:t>
            </w:r>
          </w:p>
        </w:tc>
        <w:tc>
          <w:tcPr>
            <w:tcW w:w="3312" w:type="dxa"/>
          </w:tcPr>
          <w:p w14:paraId="6DF3087E">
            <w:pPr>
              <w:spacing w:after="0" w:line="240" w:lineRule="auto"/>
            </w:pPr>
            <w:r>
              <w:t>Churn</w:t>
            </w:r>
          </w:p>
        </w:tc>
        <w:tc>
          <w:tcPr>
            <w:tcW w:w="3312" w:type="dxa"/>
          </w:tcPr>
          <w:p w14:paraId="054F2E01">
            <w:pPr>
              <w:spacing w:after="0" w:line="240" w:lineRule="auto"/>
            </w:pPr>
            <w:r>
              <w:t>Prediction target</w:t>
            </w:r>
          </w:p>
        </w:tc>
      </w:tr>
    </w:tbl>
    <w:p w14:paraId="5E0DE424">
      <w:pPr>
        <w:pStyle w:val="2"/>
      </w:pPr>
      <w:r>
        <w:t>4. Data Cleaning and Preprocessing</w:t>
      </w:r>
    </w:p>
    <w:p w14:paraId="3D61FE6D">
      <w:r>
        <w:t>Raw datasets often contain blank strings, missing values, unsuitable data types, duplicate records, or categorical values that cannot be directly consumed by machine learning algorithms. For this project, customerID is treated as an identifier rather than a predictive feature. TotalCharges is converted from text to numeric because blank values can otherwise prevent numerical analysis. Missing numeric values are handled using a suitable imputation strategy, while categorical variables are encoded using one-hot encoding. The target variable Churn is converted into binary form, where Yes represents 1 and No represents 0. For algorithms that are sensitive to feature scale, numerical variables are standardized.</w:t>
      </w:r>
    </w:p>
    <w:p w14:paraId="0661FA91">
      <w:pPr>
        <w:pStyle w:val="3"/>
      </w:pPr>
      <w:r>
        <w:t>Example Python Code</w:t>
      </w:r>
    </w:p>
    <w:p w14:paraId="26753A21">
      <w:r>
        <w:rPr>
          <w:rFonts w:ascii="Courier New" w:hAnsi="Courier New"/>
          <w:sz w:val="17"/>
        </w:rPr>
        <w:t>import pandas as pd</w:t>
      </w:r>
      <w:r>
        <w:rPr>
          <w:rFonts w:ascii="Courier New" w:hAnsi="Courier New"/>
          <w:sz w:val="17"/>
        </w:rPr>
        <w:br w:type="textWrapping"/>
      </w:r>
      <w:r>
        <w:rPr>
          <w:rFonts w:ascii="Courier New" w:hAnsi="Courier New"/>
          <w:sz w:val="17"/>
        </w:rPr>
        <w:t>from sklearn.model_selection import train_test_split</w:t>
      </w:r>
      <w:r>
        <w:rPr>
          <w:rFonts w:ascii="Courier New" w:hAnsi="Courier New"/>
          <w:sz w:val="17"/>
        </w:rPr>
        <w:br w:type="textWrapping"/>
      </w:r>
      <w:r>
        <w:rPr>
          <w:rFonts w:ascii="Courier New" w:hAnsi="Courier New"/>
          <w:sz w:val="17"/>
        </w:rPr>
        <w:t>from sklearn.compose import ColumnTransformer</w:t>
      </w:r>
      <w:r>
        <w:rPr>
          <w:rFonts w:ascii="Courier New" w:hAnsi="Courier New"/>
          <w:sz w:val="17"/>
        </w:rPr>
        <w:br w:type="textWrapping"/>
      </w:r>
      <w:r>
        <w:rPr>
          <w:rFonts w:ascii="Courier New" w:hAnsi="Courier New"/>
          <w:sz w:val="17"/>
        </w:rPr>
        <w:t>from sklearn.preprocessing import OneHotEncoder, StandardScaler</w:t>
      </w:r>
      <w:r>
        <w:rPr>
          <w:rFonts w:ascii="Courier New" w:hAnsi="Courier New"/>
          <w:sz w:val="17"/>
        </w:rPr>
        <w:br w:type="textWrapping"/>
      </w:r>
      <w:r>
        <w:rPr>
          <w:rFonts w:ascii="Courier New" w:hAnsi="Courier New"/>
          <w:sz w:val="17"/>
        </w:rPr>
        <w:br w:type="textWrapping"/>
      </w:r>
      <w:r>
        <w:rPr>
          <w:rFonts w:ascii="Courier New" w:hAnsi="Courier New"/>
          <w:sz w:val="17"/>
        </w:rPr>
        <w:t>df = pd.read_csv("WA_Fn-UseC_-Telco-Customer-Churn.csv")</w:t>
      </w:r>
      <w:r>
        <w:rPr>
          <w:rFonts w:ascii="Courier New" w:hAnsi="Courier New"/>
          <w:sz w:val="17"/>
        </w:rPr>
        <w:br w:type="textWrapping"/>
      </w:r>
      <w:r>
        <w:rPr>
          <w:rFonts w:ascii="Courier New" w:hAnsi="Courier New"/>
          <w:sz w:val="17"/>
        </w:rPr>
        <w:br w:type="textWrapping"/>
      </w:r>
      <w:r>
        <w:rPr>
          <w:rFonts w:ascii="Courier New" w:hAnsi="Courier New"/>
          <w:sz w:val="17"/>
        </w:rPr>
        <w:t>df["TotalCharges"] = pd.to_numeric(</w:t>
      </w:r>
      <w:r>
        <w:rPr>
          <w:rFonts w:ascii="Courier New" w:hAnsi="Courier New"/>
          <w:sz w:val="17"/>
        </w:rPr>
        <w:br w:type="textWrapping"/>
      </w:r>
      <w:r>
        <w:rPr>
          <w:rFonts w:ascii="Courier New" w:hAnsi="Courier New"/>
          <w:sz w:val="17"/>
        </w:rPr>
        <w:t xml:space="preserve">    df["TotalCharges"], errors="coerce"</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t>df = df.drop_duplicates()</w:t>
      </w:r>
      <w:r>
        <w:rPr>
          <w:rFonts w:ascii="Courier New" w:hAnsi="Courier New"/>
          <w:sz w:val="17"/>
        </w:rPr>
        <w:br w:type="textWrapping"/>
      </w:r>
      <w:r>
        <w:rPr>
          <w:rFonts w:ascii="Courier New" w:hAnsi="Courier New"/>
          <w:sz w:val="17"/>
        </w:rPr>
        <w:t>df["Churn"] = df["Churn"].map({"Yes": 1, "No": 0})</w:t>
      </w:r>
      <w:r>
        <w:rPr>
          <w:rFonts w:ascii="Courier New" w:hAnsi="Courier New"/>
          <w:sz w:val="17"/>
        </w:rPr>
        <w:br w:type="textWrapping"/>
      </w:r>
      <w:r>
        <w:rPr>
          <w:rFonts w:ascii="Courier New" w:hAnsi="Courier New"/>
          <w:sz w:val="17"/>
        </w:rPr>
        <w:t>df = df.drop(columns=["customerID"])</w:t>
      </w:r>
      <w:r>
        <w:rPr>
          <w:rFonts w:ascii="Courier New" w:hAnsi="Courier New"/>
          <w:sz w:val="17"/>
        </w:rPr>
        <w:br w:type="textWrapping"/>
      </w:r>
      <w:r>
        <w:rPr>
          <w:rFonts w:ascii="Courier New" w:hAnsi="Courier New"/>
          <w:sz w:val="17"/>
        </w:rPr>
        <w:br w:type="textWrapping"/>
      </w:r>
      <w:r>
        <w:rPr>
          <w:rFonts w:ascii="Courier New" w:hAnsi="Courier New"/>
          <w:sz w:val="17"/>
        </w:rPr>
        <w:t>print(df.info())</w:t>
      </w:r>
      <w:r>
        <w:rPr>
          <w:rFonts w:ascii="Courier New" w:hAnsi="Courier New"/>
          <w:sz w:val="17"/>
        </w:rPr>
        <w:br w:type="textWrapping"/>
      </w:r>
      <w:r>
        <w:rPr>
          <w:rFonts w:ascii="Courier New" w:hAnsi="Courier New"/>
          <w:sz w:val="17"/>
        </w:rPr>
        <w:t>print(df.isnull().sum())</w:t>
      </w:r>
    </w:p>
    <w:p w14:paraId="32B4309D">
      <w:pPr>
        <w:pStyle w:val="2"/>
      </w:pPr>
      <w:r>
        <w:t>5. Exploratory Data Analysis</w:t>
      </w:r>
    </w:p>
    <w:p w14:paraId="04723809">
      <w:r>
        <w:t>Exploratory Data Analysis (EDA) is performed before modeling to understand distributions, relationships, and possible patterns. The target distribution is first examined to determine whether churn is balanced. Bar charts can be used to compare churn across contract types, internet service categories, payment methods, and technical support availability. Histograms and box plots can be used for tenure and monthly charges. Correlation analysis can help identify relationships among numerical variables, although correlation alone does not establish causation.</w:t>
      </w:r>
    </w:p>
    <w:p w14:paraId="247BF06B">
      <w:pPr>
        <w:pStyle w:val="3"/>
      </w:pPr>
      <w:r>
        <w:t>Key EDA Questions</w:t>
      </w:r>
    </w:p>
    <w:p w14:paraId="177CA7A0">
      <w:pPr>
        <w:pStyle w:val="23"/>
      </w:pPr>
      <w:r>
        <w:t>Is churn more common among customers with month-to-month contracts?</w:t>
      </w:r>
    </w:p>
    <w:p w14:paraId="723F14E4">
      <w:pPr>
        <w:pStyle w:val="23"/>
      </w:pPr>
      <w:r>
        <w:t>Does shorter tenure correspond to higher churn?</w:t>
      </w:r>
    </w:p>
    <w:p w14:paraId="4F80B6E4">
      <w:pPr>
        <w:pStyle w:val="23"/>
      </w:pPr>
      <w:r>
        <w:t>Are higher monthly charges associated with greater churn?</w:t>
      </w:r>
    </w:p>
    <w:p w14:paraId="2A9E56ED">
      <w:pPr>
        <w:pStyle w:val="23"/>
      </w:pPr>
      <w:r>
        <w:t>Do customers without online security or technical support churn more frequently?</w:t>
      </w:r>
    </w:p>
    <w:p w14:paraId="7FABE026">
      <w:pPr>
        <w:pStyle w:val="23"/>
      </w:pPr>
      <w:r>
        <w:t>Which payment methods and service combinations appear in high-churn groups?</w:t>
      </w:r>
    </w:p>
    <w:p w14:paraId="0F1A36A2">
      <w:pPr>
        <w:pStyle w:val="3"/>
      </w:pPr>
      <w:r>
        <w:t>Visualization Examples</w:t>
      </w:r>
    </w:p>
    <w:p w14:paraId="2D90FBB8">
      <w:pPr>
        <w:pStyle w:val="23"/>
      </w:pPr>
      <w:r>
        <w:t>Churn count plot – compares customers who stayed versus customers who churned.</w:t>
      </w:r>
    </w:p>
    <w:p w14:paraId="6144DC88">
      <w:pPr>
        <w:pStyle w:val="23"/>
      </w:pPr>
      <w:r>
        <w:t>Contract vs Churn stacked bar chart – highlights churn differences by contract duration.</w:t>
      </w:r>
    </w:p>
    <w:p w14:paraId="66040334">
      <w:pPr>
        <w:pStyle w:val="23"/>
      </w:pPr>
      <w:r>
        <w:t>Tenure distribution by churn – compares relationship length for churned and retained customers.</w:t>
      </w:r>
    </w:p>
    <w:p w14:paraId="2F4B9333">
      <w:pPr>
        <w:pStyle w:val="23"/>
      </w:pPr>
      <w:r>
        <w:t>Monthly Charges box plot – shows whether spending levels differ between churn groups.</w:t>
      </w:r>
    </w:p>
    <w:p w14:paraId="16787FD1">
      <w:pPr>
        <w:pStyle w:val="23"/>
      </w:pPr>
      <w:r>
        <w:t>Correlation heatmap – summarizes numerical feature relationships.</w:t>
      </w:r>
    </w:p>
    <w:p w14:paraId="6CCE290C">
      <w:pPr>
        <w:pStyle w:val="2"/>
      </w:pPr>
      <w:r>
        <w:t>6. Feature Engineering</w:t>
      </w:r>
    </w:p>
    <w:p w14:paraId="5F188FC0">
      <w:r>
        <w:t>Feature engineering converts raw fields into forms that are useful for modeling. Tenure can be grouped into early, medium, and long-term customers for descriptive analysis. Service-related categorical fields are one-hot encoded. Contract type, payment method, internet service, and support-related fields are retained because they may contain strong behavioral information. Scaling is applied to numerical variables for Logistic Regression and K-Means so that variables with larger numeric ranges do not dominate the distance calculations.</w:t>
      </w:r>
    </w:p>
    <w:p w14:paraId="0A54D35C">
      <w:pPr>
        <w:pStyle w:val="2"/>
      </w:pPr>
      <w:r>
        <w:t>7. Supervised Modeling</w:t>
      </w:r>
    </w:p>
    <w:p w14:paraId="75E82C91">
      <w:r>
        <w:t>The supervised learning task is binary classification: predict whether a customer will churn. The data is divided into training and testing subsets. Two complementary models are selected. Logistic Regression provides a simple, interpretable baseline, while Random Forest can capture nonlinear relationships and feature interactions. Stratified splitting is recommended so that the proportion of churned and retained customers remains similar in both sets.</w:t>
      </w:r>
    </w:p>
    <w:p w14:paraId="26397B1A">
      <w:pPr>
        <w:pStyle w:val="3"/>
      </w:pPr>
      <w:r>
        <w:t>Example Python Code</w:t>
      </w:r>
    </w:p>
    <w:p w14:paraId="7414E020">
      <w:r>
        <w:rPr>
          <w:rFonts w:ascii="Courier New" w:hAnsi="Courier New"/>
          <w:sz w:val="17"/>
        </w:rPr>
        <w:t>from sklearn.linear_model import LogisticRegression</w:t>
      </w:r>
      <w:r>
        <w:rPr>
          <w:rFonts w:ascii="Courier New" w:hAnsi="Courier New"/>
          <w:sz w:val="17"/>
        </w:rPr>
        <w:br w:type="textWrapping"/>
      </w:r>
      <w:r>
        <w:rPr>
          <w:rFonts w:ascii="Courier New" w:hAnsi="Courier New"/>
          <w:sz w:val="17"/>
        </w:rPr>
        <w:t>from sklearn.ensemble import RandomForestClassifier</w:t>
      </w:r>
      <w:r>
        <w:rPr>
          <w:rFonts w:ascii="Courier New" w:hAnsi="Courier New"/>
          <w:sz w:val="17"/>
        </w:rPr>
        <w:br w:type="textWrapping"/>
      </w:r>
      <w:r>
        <w:rPr>
          <w:rFonts w:ascii="Courier New" w:hAnsi="Courier New"/>
          <w:sz w:val="17"/>
        </w:rPr>
        <w:t>from sklearn.pipeline import Pipeline</w:t>
      </w:r>
      <w:r>
        <w:rPr>
          <w:rFonts w:ascii="Courier New" w:hAnsi="Courier New"/>
          <w:sz w:val="17"/>
        </w:rPr>
        <w:br w:type="textWrapping"/>
      </w:r>
      <w:r>
        <w:rPr>
          <w:rFonts w:ascii="Courier New" w:hAnsi="Courier New"/>
          <w:sz w:val="17"/>
        </w:rPr>
        <w:t>from sklearn.metrics import classification_report, confusion_matrix, roc_auc_score</w:t>
      </w:r>
      <w:r>
        <w:rPr>
          <w:rFonts w:ascii="Courier New" w:hAnsi="Courier New"/>
          <w:sz w:val="17"/>
        </w:rPr>
        <w:br w:type="textWrapping"/>
      </w:r>
      <w:r>
        <w:rPr>
          <w:rFonts w:ascii="Courier New" w:hAnsi="Courier New"/>
          <w:sz w:val="17"/>
        </w:rPr>
        <w:br w:type="textWrapping"/>
      </w:r>
      <w:r>
        <w:rPr>
          <w:rFonts w:ascii="Courier New" w:hAnsi="Courier New"/>
          <w:sz w:val="17"/>
        </w:rPr>
        <w:t>X = df.drop(columns=["Churn"])</w:t>
      </w:r>
      <w:r>
        <w:rPr>
          <w:rFonts w:ascii="Courier New" w:hAnsi="Courier New"/>
          <w:sz w:val="17"/>
        </w:rPr>
        <w:br w:type="textWrapping"/>
      </w:r>
      <w:r>
        <w:rPr>
          <w:rFonts w:ascii="Courier New" w:hAnsi="Courier New"/>
          <w:sz w:val="17"/>
        </w:rPr>
        <w:t>y = df["Churn"]</w:t>
      </w:r>
      <w:r>
        <w:rPr>
          <w:rFonts w:ascii="Courier New" w:hAnsi="Courier New"/>
          <w:sz w:val="17"/>
        </w:rPr>
        <w:br w:type="textWrapping"/>
      </w:r>
      <w:r>
        <w:rPr>
          <w:rFonts w:ascii="Courier New" w:hAnsi="Courier New"/>
          <w:sz w:val="17"/>
        </w:rPr>
        <w:br w:type="textWrapping"/>
      </w:r>
      <w:r>
        <w:rPr>
          <w:rFonts w:ascii="Courier New" w:hAnsi="Courier New"/>
          <w:sz w:val="17"/>
        </w:rPr>
        <w:t>X_train, X_test, y_train, y_test = train_test_split(</w:t>
      </w:r>
      <w:r>
        <w:rPr>
          <w:rFonts w:ascii="Courier New" w:hAnsi="Courier New"/>
          <w:sz w:val="17"/>
        </w:rPr>
        <w:br w:type="textWrapping"/>
      </w:r>
      <w:r>
        <w:rPr>
          <w:rFonts w:ascii="Courier New" w:hAnsi="Courier New"/>
          <w:sz w:val="17"/>
        </w:rPr>
        <w:t xml:space="preserve">    X, y, test_size=0.20, random_state=42, stratify=y</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logistic_model = Pipeline([</w:t>
      </w:r>
      <w:r>
        <w:rPr>
          <w:rFonts w:ascii="Courier New" w:hAnsi="Courier New"/>
          <w:sz w:val="17"/>
        </w:rPr>
        <w:br w:type="textWrapping"/>
      </w:r>
      <w:r>
        <w:rPr>
          <w:rFonts w:ascii="Courier New" w:hAnsi="Courier New"/>
          <w:sz w:val="17"/>
        </w:rPr>
        <w:t xml:space="preserve">    ("preprocess", preprocessor),</w:t>
      </w:r>
      <w:r>
        <w:rPr>
          <w:rFonts w:ascii="Courier New" w:hAnsi="Courier New"/>
          <w:sz w:val="17"/>
        </w:rPr>
        <w:br w:type="textWrapping"/>
      </w:r>
      <w:r>
        <w:rPr>
          <w:rFonts w:ascii="Courier New" w:hAnsi="Courier New"/>
          <w:sz w:val="17"/>
        </w:rPr>
        <w:t xml:space="preserve">    ("model", LogisticRegression(max_iter=1000))</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rf_model = Pipeline([</w:t>
      </w:r>
      <w:r>
        <w:rPr>
          <w:rFonts w:ascii="Courier New" w:hAnsi="Courier New"/>
          <w:sz w:val="17"/>
        </w:rPr>
        <w:br w:type="textWrapping"/>
      </w:r>
      <w:r>
        <w:rPr>
          <w:rFonts w:ascii="Courier New" w:hAnsi="Courier New"/>
          <w:sz w:val="17"/>
        </w:rPr>
        <w:t xml:space="preserve">    ("preprocess", preprocessor),</w:t>
      </w:r>
      <w:r>
        <w:rPr>
          <w:rFonts w:ascii="Courier New" w:hAnsi="Courier New"/>
          <w:sz w:val="17"/>
        </w:rPr>
        <w:br w:type="textWrapping"/>
      </w:r>
      <w:r>
        <w:rPr>
          <w:rFonts w:ascii="Courier New" w:hAnsi="Courier New"/>
          <w:sz w:val="17"/>
        </w:rPr>
        <w:t xml:space="preserve">    ("model", RandomForestClassifier(</w:t>
      </w:r>
      <w:r>
        <w:rPr>
          <w:rFonts w:ascii="Courier New" w:hAnsi="Courier New"/>
          <w:sz w:val="17"/>
        </w:rPr>
        <w:br w:type="textWrapping"/>
      </w:r>
      <w:r>
        <w:rPr>
          <w:rFonts w:ascii="Courier New" w:hAnsi="Courier New"/>
          <w:sz w:val="17"/>
        </w:rPr>
        <w:t xml:space="preserve">        n_estimators=300, random_state=42, class_weight="balanced"</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logistic_model.fit(X_train, y_train)</w:t>
      </w:r>
      <w:r>
        <w:rPr>
          <w:rFonts w:ascii="Courier New" w:hAnsi="Courier New"/>
          <w:sz w:val="17"/>
        </w:rPr>
        <w:br w:type="textWrapping"/>
      </w:r>
      <w:r>
        <w:rPr>
          <w:rFonts w:ascii="Courier New" w:hAnsi="Courier New"/>
          <w:sz w:val="17"/>
        </w:rPr>
        <w:t>rf_model.fit(X_train, y_train)</w:t>
      </w:r>
      <w:r>
        <w:rPr>
          <w:rFonts w:ascii="Courier New" w:hAnsi="Courier New"/>
          <w:sz w:val="17"/>
        </w:rPr>
        <w:br w:type="textWrapping"/>
      </w:r>
      <w:r>
        <w:rPr>
          <w:rFonts w:ascii="Courier New" w:hAnsi="Courier New"/>
          <w:sz w:val="17"/>
        </w:rPr>
        <w:br w:type="textWrapping"/>
      </w:r>
      <w:r>
        <w:rPr>
          <w:rFonts w:ascii="Courier New" w:hAnsi="Courier New"/>
          <w:sz w:val="17"/>
        </w:rPr>
        <w:t>pred = rf_model.predict(X_test)</w:t>
      </w:r>
      <w:r>
        <w:rPr>
          <w:rFonts w:ascii="Courier New" w:hAnsi="Courier New"/>
          <w:sz w:val="17"/>
        </w:rPr>
        <w:br w:type="textWrapping"/>
      </w:r>
      <w:r>
        <w:rPr>
          <w:rFonts w:ascii="Courier New" w:hAnsi="Courier New"/>
          <w:sz w:val="17"/>
        </w:rPr>
        <w:t>prob = rf_model.predict_proba(X_test)[:, 1]</w:t>
      </w:r>
      <w:r>
        <w:rPr>
          <w:rFonts w:ascii="Courier New" w:hAnsi="Courier New"/>
          <w:sz w:val="17"/>
        </w:rPr>
        <w:br w:type="textWrapping"/>
      </w:r>
      <w:r>
        <w:rPr>
          <w:rFonts w:ascii="Courier New" w:hAnsi="Courier New"/>
          <w:sz w:val="17"/>
        </w:rPr>
        <w:br w:type="textWrapping"/>
      </w:r>
      <w:r>
        <w:rPr>
          <w:rFonts w:ascii="Courier New" w:hAnsi="Courier New"/>
          <w:sz w:val="17"/>
        </w:rPr>
        <w:t>print(classification_report(y_test, pred))</w:t>
      </w:r>
      <w:r>
        <w:rPr>
          <w:rFonts w:ascii="Courier New" w:hAnsi="Courier New"/>
          <w:sz w:val="17"/>
        </w:rPr>
        <w:br w:type="textWrapping"/>
      </w:r>
      <w:r>
        <w:rPr>
          <w:rFonts w:ascii="Courier New" w:hAnsi="Courier New"/>
          <w:sz w:val="17"/>
        </w:rPr>
        <w:t>print("ROC-AUC:", roc_auc_score(y_test, prob))</w:t>
      </w:r>
    </w:p>
    <w:p w14:paraId="003A83C6">
      <w:pPr>
        <w:pStyle w:val="2"/>
      </w:pPr>
      <w:r>
        <w:t>8. Model Evaluation</w:t>
      </w:r>
    </w:p>
    <w:p w14:paraId="695EB9EA">
      <w:r>
        <w:t>Accuracy measures the proportion of all predictions that are correct, but it can be misleading when churn classes are imbalanced. Precision measures how many customers predicted as churners actually churned. Recall measures how many actual churners were successfully identified. F1-score balances precision and recall. ROC-AUC evaluates the model's ability to rank positive cases above negative cases across classification thresholds. For a retention campaign, recall can be especially important because missing a likely churner may mean losing an opportunity to intervene.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77325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57541485">
            <w:pPr>
              <w:spacing w:after="0" w:line="240" w:lineRule="auto"/>
            </w:pPr>
            <w:r>
              <w:t>Metric</w:t>
            </w:r>
          </w:p>
        </w:tc>
        <w:tc>
          <w:tcPr>
            <w:tcW w:w="3312" w:type="dxa"/>
          </w:tcPr>
          <w:p w14:paraId="7ED0DD06">
            <w:pPr>
              <w:spacing w:after="0" w:line="240" w:lineRule="auto"/>
            </w:pPr>
            <w:r>
              <w:t>Meaning</w:t>
            </w:r>
          </w:p>
        </w:tc>
        <w:tc>
          <w:tcPr>
            <w:tcW w:w="3312" w:type="dxa"/>
          </w:tcPr>
          <w:p w14:paraId="05F6BA15">
            <w:pPr>
              <w:spacing w:after="0" w:line="240" w:lineRule="auto"/>
            </w:pPr>
            <w:r>
              <w:t>Business relevance</w:t>
            </w:r>
          </w:p>
        </w:tc>
      </w:tr>
      <w:tr w14:paraId="340B3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77FABF47">
            <w:pPr>
              <w:spacing w:after="0" w:line="240" w:lineRule="auto"/>
            </w:pPr>
            <w:r>
              <w:t>Accuracy</w:t>
            </w:r>
          </w:p>
        </w:tc>
        <w:tc>
          <w:tcPr>
            <w:tcW w:w="3312" w:type="dxa"/>
          </w:tcPr>
          <w:p w14:paraId="1E1F5E29">
            <w:pPr>
              <w:spacing w:after="0" w:line="240" w:lineRule="auto"/>
            </w:pPr>
            <w:r>
              <w:t>Overall proportion of correct predictions</w:t>
            </w:r>
          </w:p>
        </w:tc>
        <w:tc>
          <w:tcPr>
            <w:tcW w:w="3312" w:type="dxa"/>
          </w:tcPr>
          <w:p w14:paraId="4CD52FD3">
            <w:pPr>
              <w:spacing w:after="0" w:line="240" w:lineRule="auto"/>
            </w:pPr>
            <w:r>
              <w:t>General performance</w:t>
            </w:r>
          </w:p>
        </w:tc>
      </w:tr>
      <w:tr w14:paraId="2AB37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028BAB77">
            <w:pPr>
              <w:spacing w:after="0" w:line="240" w:lineRule="auto"/>
            </w:pPr>
            <w:r>
              <w:t>Precision</w:t>
            </w:r>
          </w:p>
        </w:tc>
        <w:tc>
          <w:tcPr>
            <w:tcW w:w="3312" w:type="dxa"/>
          </w:tcPr>
          <w:p w14:paraId="0A9CC79E">
            <w:pPr>
              <w:spacing w:after="0" w:line="240" w:lineRule="auto"/>
            </w:pPr>
            <w:r>
              <w:t>Correct churn predictions / all predicted churn</w:t>
            </w:r>
          </w:p>
        </w:tc>
        <w:tc>
          <w:tcPr>
            <w:tcW w:w="3312" w:type="dxa"/>
          </w:tcPr>
          <w:p w14:paraId="30CC7465">
            <w:pPr>
              <w:spacing w:after="0" w:line="240" w:lineRule="auto"/>
            </w:pPr>
            <w:r>
              <w:t>Avoids unnecessary retention offers</w:t>
            </w:r>
          </w:p>
        </w:tc>
      </w:tr>
      <w:tr w14:paraId="379DB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79B998E9">
            <w:pPr>
              <w:spacing w:after="0" w:line="240" w:lineRule="auto"/>
            </w:pPr>
            <w:r>
              <w:t>Recall</w:t>
            </w:r>
          </w:p>
        </w:tc>
        <w:tc>
          <w:tcPr>
            <w:tcW w:w="3312" w:type="dxa"/>
          </w:tcPr>
          <w:p w14:paraId="1C39B993">
            <w:pPr>
              <w:spacing w:after="0" w:line="240" w:lineRule="auto"/>
            </w:pPr>
            <w:r>
              <w:t>Correct churn predictions / all actual churn</w:t>
            </w:r>
          </w:p>
        </w:tc>
        <w:tc>
          <w:tcPr>
            <w:tcW w:w="3312" w:type="dxa"/>
          </w:tcPr>
          <w:p w14:paraId="25EBD780">
            <w:pPr>
              <w:spacing w:after="0" w:line="240" w:lineRule="auto"/>
            </w:pPr>
            <w:r>
              <w:t>Finds more at-risk customers</w:t>
            </w:r>
          </w:p>
        </w:tc>
      </w:tr>
      <w:tr w14:paraId="64D40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08AD764F">
            <w:pPr>
              <w:spacing w:after="0" w:line="240" w:lineRule="auto"/>
            </w:pPr>
            <w:r>
              <w:t>F1-score</w:t>
            </w:r>
          </w:p>
        </w:tc>
        <w:tc>
          <w:tcPr>
            <w:tcW w:w="3312" w:type="dxa"/>
          </w:tcPr>
          <w:p w14:paraId="07FA2F45">
            <w:pPr>
              <w:spacing w:after="0" w:line="240" w:lineRule="auto"/>
            </w:pPr>
            <w:r>
              <w:t>Balance between precision and recall</w:t>
            </w:r>
          </w:p>
        </w:tc>
        <w:tc>
          <w:tcPr>
            <w:tcW w:w="3312" w:type="dxa"/>
          </w:tcPr>
          <w:p w14:paraId="1E3568FF">
            <w:pPr>
              <w:spacing w:after="0" w:line="240" w:lineRule="auto"/>
            </w:pPr>
            <w:r>
              <w:t>Useful when both matter</w:t>
            </w:r>
          </w:p>
        </w:tc>
      </w:tr>
      <w:tr w14:paraId="7CC04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486DA570">
            <w:pPr>
              <w:spacing w:after="0" w:line="240" w:lineRule="auto"/>
            </w:pPr>
            <w:r>
              <w:t>ROC-AUC</w:t>
            </w:r>
          </w:p>
        </w:tc>
        <w:tc>
          <w:tcPr>
            <w:tcW w:w="3312" w:type="dxa"/>
          </w:tcPr>
          <w:p w14:paraId="5C1895BB">
            <w:pPr>
              <w:spacing w:after="0" w:line="240" w:lineRule="auto"/>
            </w:pPr>
            <w:r>
              <w:t>Ranking/discrimination ability</w:t>
            </w:r>
          </w:p>
        </w:tc>
        <w:tc>
          <w:tcPr>
            <w:tcW w:w="3312" w:type="dxa"/>
          </w:tcPr>
          <w:p w14:paraId="68AB378D">
            <w:pPr>
              <w:spacing w:after="0" w:line="240" w:lineRule="auto"/>
            </w:pPr>
            <w:r>
              <w:t>Compares model quality across thresholds</w:t>
            </w:r>
          </w:p>
        </w:tc>
      </w:tr>
    </w:tbl>
    <w:p w14:paraId="2335BAFB">
      <w:pPr>
        <w:pStyle w:val="2"/>
      </w:pPr>
      <w:r>
        <w:t>9. Unsupervised Learning – Customer Segmentation</w:t>
      </w:r>
    </w:p>
    <w:p w14:paraId="30541294">
      <w:r>
        <w:t>K-Means clustering is used to discover groups of customers without using the Churn target. Relevant numerical features such as tenure, monthly charges, and total charges can be standardized before clustering. The number of clusters can be selected using the elbow method and supported by silhouette score. After fitting K-Means, cluster profiles are summarized using average tenure, charges, service characteristics, and churn rate. This helps the business create differentiated retention strategies rather than treating every customer identically.</w:t>
      </w:r>
    </w:p>
    <w:p w14:paraId="0BE60FAE">
      <w:pPr>
        <w:pStyle w:val="3"/>
      </w:pPr>
      <w:r>
        <w:t>Example Python Code</w:t>
      </w:r>
    </w:p>
    <w:p w14:paraId="65826028">
      <w:r>
        <w:rPr>
          <w:rFonts w:ascii="Courier New" w:hAnsi="Courier New"/>
          <w:sz w:val="17"/>
        </w:rPr>
        <w:t>from sklearn.cluster import KMeans</w:t>
      </w:r>
      <w:r>
        <w:rPr>
          <w:rFonts w:ascii="Courier New" w:hAnsi="Courier New"/>
          <w:sz w:val="17"/>
        </w:rPr>
        <w:br w:type="textWrapping"/>
      </w:r>
      <w:r>
        <w:rPr>
          <w:rFonts w:ascii="Courier New" w:hAnsi="Courier New"/>
          <w:sz w:val="17"/>
        </w:rPr>
        <w:t>from sklearn.metrics import silhouette_score</w:t>
      </w:r>
      <w:r>
        <w:rPr>
          <w:rFonts w:ascii="Courier New" w:hAnsi="Courier New"/>
          <w:sz w:val="17"/>
        </w:rPr>
        <w:br w:type="textWrapping"/>
      </w:r>
      <w:r>
        <w:rPr>
          <w:rFonts w:ascii="Courier New" w:hAnsi="Courier New"/>
          <w:sz w:val="17"/>
        </w:rPr>
        <w:br w:type="textWrapping"/>
      </w:r>
      <w:r>
        <w:rPr>
          <w:rFonts w:ascii="Courier New" w:hAnsi="Courier New"/>
          <w:sz w:val="17"/>
        </w:rPr>
        <w:t>cluster_features = df[["tenure", "MonthlyCharges", "TotalCharges"]].dropna()</w:t>
      </w:r>
      <w:r>
        <w:rPr>
          <w:rFonts w:ascii="Courier New" w:hAnsi="Courier New"/>
          <w:sz w:val="17"/>
        </w:rPr>
        <w:br w:type="textWrapping"/>
      </w:r>
      <w:r>
        <w:rPr>
          <w:rFonts w:ascii="Courier New" w:hAnsi="Courier New"/>
          <w:sz w:val="17"/>
        </w:rPr>
        <w:br w:type="textWrapping"/>
      </w:r>
      <w:r>
        <w:rPr>
          <w:rFonts w:ascii="Courier New" w:hAnsi="Courier New"/>
          <w:sz w:val="17"/>
        </w:rPr>
        <w:t>scaled = StandardScaler().fit_transform(cluster_features)</w:t>
      </w:r>
      <w:r>
        <w:rPr>
          <w:rFonts w:ascii="Courier New" w:hAnsi="Courier New"/>
          <w:sz w:val="17"/>
        </w:rPr>
        <w:br w:type="textWrapping"/>
      </w:r>
      <w:r>
        <w:rPr>
          <w:rFonts w:ascii="Courier New" w:hAnsi="Courier New"/>
          <w:sz w:val="17"/>
        </w:rPr>
        <w:br w:type="textWrapping"/>
      </w:r>
      <w:r>
        <w:rPr>
          <w:rFonts w:ascii="Courier New" w:hAnsi="Courier New"/>
          <w:sz w:val="17"/>
        </w:rPr>
        <w:t>scores = {}</w:t>
      </w:r>
      <w:r>
        <w:rPr>
          <w:rFonts w:ascii="Courier New" w:hAnsi="Courier New"/>
          <w:sz w:val="17"/>
        </w:rPr>
        <w:br w:type="textWrapping"/>
      </w:r>
      <w:r>
        <w:rPr>
          <w:rFonts w:ascii="Courier New" w:hAnsi="Courier New"/>
          <w:sz w:val="17"/>
        </w:rPr>
        <w:t>for k in range(2, 7):</w:t>
      </w:r>
      <w:r>
        <w:rPr>
          <w:rFonts w:ascii="Courier New" w:hAnsi="Courier New"/>
          <w:sz w:val="17"/>
        </w:rPr>
        <w:br w:type="textWrapping"/>
      </w:r>
      <w:r>
        <w:rPr>
          <w:rFonts w:ascii="Courier New" w:hAnsi="Courier New"/>
          <w:sz w:val="17"/>
        </w:rPr>
        <w:t xml:space="preserve">    km = KMeans(n_clusters=k, random_state=42, n_init=10)</w:t>
      </w:r>
      <w:r>
        <w:rPr>
          <w:rFonts w:ascii="Courier New" w:hAnsi="Courier New"/>
          <w:sz w:val="17"/>
        </w:rPr>
        <w:br w:type="textWrapping"/>
      </w:r>
      <w:r>
        <w:rPr>
          <w:rFonts w:ascii="Courier New" w:hAnsi="Courier New"/>
          <w:sz w:val="17"/>
        </w:rPr>
        <w:t xml:space="preserve">    labels = km.fit_predict(scaled)</w:t>
      </w:r>
      <w:r>
        <w:rPr>
          <w:rFonts w:ascii="Courier New" w:hAnsi="Courier New"/>
          <w:sz w:val="17"/>
        </w:rPr>
        <w:br w:type="textWrapping"/>
      </w:r>
      <w:r>
        <w:rPr>
          <w:rFonts w:ascii="Courier New" w:hAnsi="Courier New"/>
          <w:sz w:val="17"/>
        </w:rPr>
        <w:t xml:space="preserve">    scores[k] = silhouette_score(scaled, labels)</w:t>
      </w:r>
      <w:r>
        <w:rPr>
          <w:rFonts w:ascii="Courier New" w:hAnsi="Courier New"/>
          <w:sz w:val="17"/>
        </w:rPr>
        <w:br w:type="textWrapping"/>
      </w:r>
      <w:r>
        <w:rPr>
          <w:rFonts w:ascii="Courier New" w:hAnsi="Courier New"/>
          <w:sz w:val="17"/>
        </w:rPr>
        <w:br w:type="textWrapping"/>
      </w:r>
      <w:r>
        <w:rPr>
          <w:rFonts w:ascii="Courier New" w:hAnsi="Courier New"/>
          <w:sz w:val="17"/>
        </w:rPr>
        <w:t>best_k = max(scores, key=scores.get)</w:t>
      </w:r>
      <w:r>
        <w:rPr>
          <w:rFonts w:ascii="Courier New" w:hAnsi="Courier New"/>
          <w:sz w:val="17"/>
        </w:rPr>
        <w:br w:type="textWrapping"/>
      </w:r>
      <w:r>
        <w:rPr>
          <w:rFonts w:ascii="Courier New" w:hAnsi="Courier New"/>
          <w:sz w:val="17"/>
        </w:rPr>
        <w:t>kmeans = KMeans(n_clusters=best_k, random_state=42, n_init=10)</w:t>
      </w:r>
      <w:r>
        <w:rPr>
          <w:rFonts w:ascii="Courier New" w:hAnsi="Courier New"/>
          <w:sz w:val="17"/>
        </w:rPr>
        <w:br w:type="textWrapping"/>
      </w:r>
      <w:r>
        <w:rPr>
          <w:rFonts w:ascii="Courier New" w:hAnsi="Courier New"/>
          <w:sz w:val="17"/>
        </w:rPr>
        <w:t>clusters = kmeans.fit_predict(scaled)</w:t>
      </w:r>
    </w:p>
    <w:p w14:paraId="37FE7A6D">
      <w:pPr>
        <w:pStyle w:val="2"/>
      </w:pPr>
      <w:r>
        <w:t>10. Results and Insights</w:t>
      </w:r>
    </w:p>
    <w:p w14:paraId="6B24FDFF">
      <w:r>
        <w:t>Based on the expected patterns in the Telco Customer Churn dataset, customers on short-term or month-to-month contracts generally represent a higher-risk group than customers on longer contracts. Customers with shorter tenure can also require greater attention because they have had less time to establish a relationship with the provider. Higher monthly charges may be associated with churn in some segments, especially when customers perceive limited value from the services they receive. Lack of optional support or security services can also distinguish customers with different retention behavior.</w:t>
      </w:r>
    </w:p>
    <w:p w14:paraId="2B716DB2">
      <w:r>
        <w:t>The final numerical performance values should be taken directly from the executed notebook because they depend on preprocessing choices, random seeds, model hyperparameters, and the exact dataset version. The report therefore emphasizes the correct evaluation framework rather than presenting fabricated scores.</w:t>
      </w:r>
    </w:p>
    <w:p w14:paraId="5853C168">
      <w:pPr>
        <w:pStyle w:val="2"/>
      </w:pPr>
      <w:r>
        <w:t>11. Recommendations</w:t>
      </w:r>
    </w:p>
    <w:p w14:paraId="01A7C2F9">
      <w:pPr>
        <w:pStyle w:val="23"/>
      </w:pPr>
      <w:r>
        <w:t>Prioritize high-recall churn models for identifying customers who may need retention outreach.</w:t>
      </w:r>
    </w:p>
    <w:p w14:paraId="2540FA2E">
      <w:pPr>
        <w:pStyle w:val="23"/>
      </w:pPr>
      <w:r>
        <w:t>Offer targeted incentives or contract upgrades to high-risk month-to-month customers.</w:t>
      </w:r>
    </w:p>
    <w:p w14:paraId="11D77B79">
      <w:pPr>
        <w:pStyle w:val="23"/>
      </w:pPr>
      <w:r>
        <w:t>Investigate service complaints and provide proactive technical support to at-risk customers.</w:t>
      </w:r>
    </w:p>
    <w:p w14:paraId="37149AD3">
      <w:pPr>
        <w:pStyle w:val="23"/>
      </w:pPr>
      <w:r>
        <w:t>Design different retention campaigns for distinct customer segments identified by K-Means.</w:t>
      </w:r>
    </w:p>
    <w:p w14:paraId="6D934F57">
      <w:pPr>
        <w:pStyle w:val="23"/>
      </w:pPr>
      <w:r>
        <w:t>Monitor churn prediction performance over time because customer behavior and pricing can change.</w:t>
      </w:r>
    </w:p>
    <w:p w14:paraId="673FB276">
      <w:pPr>
        <w:pStyle w:val="23"/>
      </w:pPr>
      <w:r>
        <w:t>Use model probabilities to prioritize interventions instead of applying the same offer to every customer.</w:t>
      </w:r>
    </w:p>
    <w:p w14:paraId="74491891">
      <w:pPr>
        <w:pStyle w:val="23"/>
      </w:pPr>
      <w:r>
        <w:t>Validate recommendations through controlled experiments such as A/B testing before large-scale deployment.</w:t>
      </w:r>
    </w:p>
    <w:p w14:paraId="5D0F3BE5">
      <w:pPr>
        <w:pStyle w:val="2"/>
      </w:pPr>
      <w:r>
        <w:t>12. Challenges and Successes</w:t>
      </w:r>
    </w:p>
    <w:p w14:paraId="4F42FAD7">
      <w:r>
        <w:t>One of the main challenges is handling mixed data types because real-world customer datasets contain both numerical and categorical information. Another challenge is missing or blank values in financial fields such as TotalCharges. Class imbalance is also important because the number of customers who stay may be larger than the number who churn. Selecting appropriate evaluation metrics prevents the project from relying only on accuracy. A further challenge is interpreting machine learning outputs in business terms rather than treating model scores as the final result.</w:t>
      </w:r>
    </w:p>
    <w:p w14:paraId="3982BE79">
      <w:r>
        <w:t>A major success of the project is the integration of multiple data science techniques into one reproducible pipeline. The project demonstrates that preprocessing, visualization, supervised learning, unsupervised learning, and evaluation are connected stages rather than isolated tasks. The combination of a predictive model and customer segmentation also provides a more complete view of the business problem.</w:t>
      </w:r>
    </w:p>
    <w:p w14:paraId="0D9C85C3">
      <w:pPr>
        <w:pStyle w:val="2"/>
      </w:pPr>
      <w:r>
        <w:t>13. Conclusion</w:t>
      </w:r>
    </w:p>
    <w:p w14:paraId="0FBD786D">
      <w:r>
        <w:t>This capstone project demonstrates a complete Data Science workflow using Python for customer churn analysis. The project begins with a practical business problem, collects a public dataset, cleans and transforms the data, performs exploratory analysis, builds predictive models, applies clustering, and evaluates the results using appropriate metrics. The analysis illustrates how customer contract type, tenure, service configuration, and billing characteristics can provide useful signals for understanding churn. Supervised learning can help identify customers who are more likely to leave, while clustering can support personalized customer strategies. Future work could include hyperparameter tuning, cross-validation, explainable AI techniques such as SHAP, time-based churn analysis, cost-sensitive learning, and deployment as a dashboard or API. With real organizational data, the approach could be extended to estimate the financial value of each retention action and optimize intervention decisions.</w:t>
      </w:r>
    </w:p>
    <w:p w14:paraId="55B3E0E2">
      <w:pPr>
        <w:pStyle w:val="2"/>
      </w:pPr>
      <w:r>
        <w:t>14. Complete Project Code Template</w:t>
      </w:r>
    </w:p>
    <w:p w14:paraId="0EA64474">
      <w:r>
        <w:rPr>
          <w:rFonts w:ascii="Courier New" w:hAnsi="Courier New"/>
          <w:sz w:val="17"/>
        </w:rPr>
        <w:t># Core libraries</w:t>
      </w:r>
      <w:r>
        <w:rPr>
          <w:rFonts w:ascii="Courier New" w:hAnsi="Courier New"/>
          <w:sz w:val="17"/>
        </w:rPr>
        <w:br w:type="textWrapping"/>
      </w:r>
      <w:r>
        <w:rPr>
          <w:rFonts w:ascii="Courier New" w:hAnsi="Courier New"/>
          <w:sz w:val="17"/>
        </w:rPr>
        <w:t>import pandas as pd</w:t>
      </w:r>
      <w:r>
        <w:rPr>
          <w:rFonts w:ascii="Courier New" w:hAnsi="Courier New"/>
          <w:sz w:val="17"/>
        </w:rPr>
        <w:br w:type="textWrapping"/>
      </w:r>
      <w:r>
        <w:rPr>
          <w:rFonts w:ascii="Courier New" w:hAnsi="Courier New"/>
          <w:sz w:val="17"/>
        </w:rPr>
        <w:t>import numpy as np</w:t>
      </w:r>
      <w:r>
        <w:rPr>
          <w:rFonts w:ascii="Courier New" w:hAnsi="Courier New"/>
          <w:sz w:val="17"/>
        </w:rPr>
        <w:br w:type="textWrapping"/>
      </w:r>
      <w:r>
        <w:rPr>
          <w:rFonts w:ascii="Courier New" w:hAnsi="Courier New"/>
          <w:sz w:val="17"/>
        </w:rPr>
        <w:t>import matplotlib.pyplot as plt</w:t>
      </w:r>
      <w:r>
        <w:rPr>
          <w:rFonts w:ascii="Courier New" w:hAnsi="Courier New"/>
          <w:sz w:val="17"/>
        </w:rPr>
        <w:br w:type="textWrapping"/>
      </w:r>
      <w:r>
        <w:rPr>
          <w:rFonts w:ascii="Courier New" w:hAnsi="Courier New"/>
          <w:sz w:val="17"/>
        </w:rPr>
        <w:t>import seaborn as sns</w:t>
      </w:r>
      <w:r>
        <w:rPr>
          <w:rFonts w:ascii="Courier New" w:hAnsi="Courier New"/>
          <w:sz w:val="17"/>
        </w:rPr>
        <w:br w:type="textWrapping"/>
      </w:r>
      <w:r>
        <w:rPr>
          <w:rFonts w:ascii="Courier New" w:hAnsi="Courier New"/>
          <w:sz w:val="17"/>
        </w:rPr>
        <w:br w:type="textWrapping"/>
      </w:r>
      <w:r>
        <w:rPr>
          <w:rFonts w:ascii="Courier New" w:hAnsi="Courier New"/>
          <w:sz w:val="17"/>
        </w:rPr>
        <w:t># Load data</w:t>
      </w:r>
      <w:r>
        <w:rPr>
          <w:rFonts w:ascii="Courier New" w:hAnsi="Courier New"/>
          <w:sz w:val="17"/>
        </w:rPr>
        <w:br w:type="textWrapping"/>
      </w:r>
      <w:r>
        <w:rPr>
          <w:rFonts w:ascii="Courier New" w:hAnsi="Courier New"/>
          <w:sz w:val="17"/>
        </w:rPr>
        <w:t>df = pd.read_csv("WA_Fn-UseC_-Telco-Customer-Churn.csv")</w:t>
      </w:r>
      <w:r>
        <w:rPr>
          <w:rFonts w:ascii="Courier New" w:hAnsi="Courier New"/>
          <w:sz w:val="17"/>
        </w:rPr>
        <w:br w:type="textWrapping"/>
      </w:r>
      <w:r>
        <w:rPr>
          <w:rFonts w:ascii="Courier New" w:hAnsi="Courier New"/>
          <w:sz w:val="17"/>
        </w:rPr>
        <w:br w:type="textWrapping"/>
      </w:r>
      <w:r>
        <w:rPr>
          <w:rFonts w:ascii="Courier New" w:hAnsi="Courier New"/>
          <w:sz w:val="17"/>
        </w:rPr>
        <w:t># Cleaning</w:t>
      </w:r>
      <w:r>
        <w:rPr>
          <w:rFonts w:ascii="Courier New" w:hAnsi="Courier New"/>
          <w:sz w:val="17"/>
        </w:rPr>
        <w:br w:type="textWrapping"/>
      </w:r>
      <w:r>
        <w:rPr>
          <w:rFonts w:ascii="Courier New" w:hAnsi="Courier New"/>
          <w:sz w:val="17"/>
        </w:rPr>
        <w:t>df["TotalCharges"] = pd.to_numeric(df["TotalCharges"], errors="coerce")</w:t>
      </w:r>
      <w:r>
        <w:rPr>
          <w:rFonts w:ascii="Courier New" w:hAnsi="Courier New"/>
          <w:sz w:val="17"/>
        </w:rPr>
        <w:br w:type="textWrapping"/>
      </w:r>
      <w:r>
        <w:rPr>
          <w:rFonts w:ascii="Courier New" w:hAnsi="Courier New"/>
          <w:sz w:val="17"/>
        </w:rPr>
        <w:t>df = df.drop_duplicates()</w:t>
      </w:r>
      <w:r>
        <w:rPr>
          <w:rFonts w:ascii="Courier New" w:hAnsi="Courier New"/>
          <w:sz w:val="17"/>
        </w:rPr>
        <w:br w:type="textWrapping"/>
      </w:r>
      <w:r>
        <w:rPr>
          <w:rFonts w:ascii="Courier New" w:hAnsi="Courier New"/>
          <w:sz w:val="17"/>
        </w:rPr>
        <w:t>df["Churn"] = df["Churn"].map({"Yes": 1, "No": 0})</w:t>
      </w:r>
      <w:r>
        <w:rPr>
          <w:rFonts w:ascii="Courier New" w:hAnsi="Courier New"/>
          <w:sz w:val="17"/>
        </w:rPr>
        <w:br w:type="textWrapping"/>
      </w:r>
      <w:r>
        <w:rPr>
          <w:rFonts w:ascii="Courier New" w:hAnsi="Courier New"/>
          <w:sz w:val="17"/>
        </w:rPr>
        <w:br w:type="textWrapping"/>
      </w:r>
      <w:r>
        <w:rPr>
          <w:rFonts w:ascii="Courier New" w:hAnsi="Courier New"/>
          <w:sz w:val="17"/>
        </w:rPr>
        <w:t># EDA</w:t>
      </w:r>
      <w:r>
        <w:rPr>
          <w:rFonts w:ascii="Courier New" w:hAnsi="Courier New"/>
          <w:sz w:val="17"/>
        </w:rPr>
        <w:br w:type="textWrapping"/>
      </w:r>
      <w:r>
        <w:rPr>
          <w:rFonts w:ascii="Courier New" w:hAnsi="Courier New"/>
          <w:sz w:val="17"/>
        </w:rPr>
        <w:t>print(df.describe(include="all"))</w:t>
      </w:r>
      <w:r>
        <w:rPr>
          <w:rFonts w:ascii="Courier New" w:hAnsi="Courier New"/>
          <w:sz w:val="17"/>
        </w:rPr>
        <w:br w:type="textWrapping"/>
      </w:r>
      <w:r>
        <w:rPr>
          <w:rFonts w:ascii="Courier New" w:hAnsi="Courier New"/>
          <w:sz w:val="17"/>
        </w:rPr>
        <w:t>print(df.isnull().sum())</w:t>
      </w:r>
      <w:r>
        <w:rPr>
          <w:rFonts w:ascii="Courier New" w:hAnsi="Courier New"/>
          <w:sz w:val="17"/>
        </w:rPr>
        <w:br w:type="textWrapping"/>
      </w:r>
      <w:r>
        <w:rPr>
          <w:rFonts w:ascii="Courier New" w:hAnsi="Courier New"/>
          <w:sz w:val="17"/>
        </w:rPr>
        <w:br w:type="textWrapping"/>
      </w:r>
      <w:r>
        <w:rPr>
          <w:rFonts w:ascii="Courier New" w:hAnsi="Courier New"/>
          <w:sz w:val="17"/>
        </w:rPr>
        <w:t>sns.countplot(data=df, x="Churn")</w:t>
      </w:r>
      <w:r>
        <w:rPr>
          <w:rFonts w:ascii="Courier New" w:hAnsi="Courier New"/>
          <w:sz w:val="17"/>
        </w:rPr>
        <w:br w:type="textWrapping"/>
      </w:r>
      <w:r>
        <w:rPr>
          <w:rFonts w:ascii="Courier New" w:hAnsi="Courier New"/>
          <w:sz w:val="17"/>
        </w:rPr>
        <w:t>plt.title("Customer Churn Distribution")</w:t>
      </w:r>
      <w:r>
        <w:rPr>
          <w:rFonts w:ascii="Courier New" w:hAnsi="Courier New"/>
          <w:sz w:val="17"/>
        </w:rPr>
        <w:br w:type="textWrapping"/>
      </w:r>
      <w:r>
        <w:rPr>
          <w:rFonts w:ascii="Courier New" w:hAnsi="Courier New"/>
          <w:sz w:val="17"/>
        </w:rPr>
        <w:t>plt.show()</w:t>
      </w:r>
      <w:r>
        <w:rPr>
          <w:rFonts w:ascii="Courier New" w:hAnsi="Courier New"/>
          <w:sz w:val="17"/>
        </w:rPr>
        <w:br w:type="textWrapping"/>
      </w:r>
      <w:r>
        <w:rPr>
          <w:rFonts w:ascii="Courier New" w:hAnsi="Courier New"/>
          <w:sz w:val="17"/>
        </w:rPr>
        <w:br w:type="textWrapping"/>
      </w:r>
      <w:r>
        <w:rPr>
          <w:rFonts w:ascii="Courier New" w:hAnsi="Courier New"/>
          <w:sz w:val="17"/>
        </w:rPr>
        <w:t>sns.boxplot(data=df, x="Churn", y="MonthlyCharges")</w:t>
      </w:r>
      <w:r>
        <w:rPr>
          <w:rFonts w:ascii="Courier New" w:hAnsi="Courier New"/>
          <w:sz w:val="17"/>
        </w:rPr>
        <w:br w:type="textWrapping"/>
      </w:r>
      <w:r>
        <w:rPr>
          <w:rFonts w:ascii="Courier New" w:hAnsi="Courier New"/>
          <w:sz w:val="17"/>
        </w:rPr>
        <w:t>plt.title("Monthly Charges by Churn Status")</w:t>
      </w:r>
      <w:r>
        <w:rPr>
          <w:rFonts w:ascii="Courier New" w:hAnsi="Courier New"/>
          <w:sz w:val="17"/>
        </w:rPr>
        <w:br w:type="textWrapping"/>
      </w:r>
      <w:r>
        <w:rPr>
          <w:rFonts w:ascii="Courier New" w:hAnsi="Courier New"/>
          <w:sz w:val="17"/>
        </w:rPr>
        <w:t>plt.show()</w:t>
      </w:r>
      <w:r>
        <w:rPr>
          <w:rFonts w:ascii="Courier New" w:hAnsi="Courier New"/>
          <w:sz w:val="17"/>
        </w:rPr>
        <w:br w:type="textWrapping"/>
      </w:r>
      <w:r>
        <w:rPr>
          <w:rFonts w:ascii="Courier New" w:hAnsi="Courier New"/>
          <w:sz w:val="17"/>
        </w:rPr>
        <w:br w:type="textWrapping"/>
      </w:r>
      <w:r>
        <w:rPr>
          <w:rFonts w:ascii="Courier New" w:hAnsi="Courier New"/>
          <w:sz w:val="17"/>
        </w:rPr>
        <w:t># Modeling</w:t>
      </w:r>
      <w:r>
        <w:rPr>
          <w:rFonts w:ascii="Courier New" w:hAnsi="Courier New"/>
          <w:sz w:val="17"/>
        </w:rPr>
        <w:br w:type="textWrapping"/>
      </w:r>
      <w:r>
        <w:rPr>
          <w:rFonts w:ascii="Courier New" w:hAnsi="Courier New"/>
          <w:sz w:val="17"/>
        </w:rPr>
        <w:t># Define X/y, split data, preprocess categorical/numerical columns,</w:t>
      </w:r>
      <w:r>
        <w:rPr>
          <w:rFonts w:ascii="Courier New" w:hAnsi="Courier New"/>
          <w:sz w:val="17"/>
        </w:rPr>
        <w:br w:type="textWrapping"/>
      </w:r>
      <w:r>
        <w:rPr>
          <w:rFonts w:ascii="Courier New" w:hAnsi="Courier New"/>
          <w:sz w:val="17"/>
        </w:rPr>
        <w:t># train Logistic Regression and Random Forest, then evaluate.</w:t>
      </w:r>
      <w:r>
        <w:rPr>
          <w:rFonts w:ascii="Courier New" w:hAnsi="Courier New"/>
          <w:sz w:val="17"/>
        </w:rPr>
        <w:br w:type="textWrapping"/>
      </w:r>
      <w:r>
        <w:rPr>
          <w:rFonts w:ascii="Courier New" w:hAnsi="Courier New"/>
          <w:sz w:val="17"/>
        </w:rPr>
        <w:br w:type="textWrapping"/>
      </w:r>
      <w:r>
        <w:rPr>
          <w:rFonts w:ascii="Courier New" w:hAnsi="Courier New"/>
          <w:sz w:val="17"/>
        </w:rPr>
        <w:t># Clustering</w:t>
      </w:r>
      <w:r>
        <w:rPr>
          <w:rFonts w:ascii="Courier New" w:hAnsi="Courier New"/>
          <w:sz w:val="17"/>
        </w:rPr>
        <w:br w:type="textWrapping"/>
      </w:r>
      <w:r>
        <w:rPr>
          <w:rFonts w:ascii="Courier New" w:hAnsi="Courier New"/>
          <w:sz w:val="17"/>
        </w:rPr>
        <w:t># Select numerical customer features, standardize them,</w:t>
      </w:r>
      <w:r>
        <w:rPr>
          <w:rFonts w:ascii="Courier New" w:hAnsi="Courier New"/>
          <w:sz w:val="17"/>
        </w:rPr>
        <w:br w:type="textWrapping"/>
      </w:r>
      <w:r>
        <w:rPr>
          <w:rFonts w:ascii="Courier New" w:hAnsi="Courier New"/>
          <w:sz w:val="17"/>
        </w:rPr>
        <w:t># determine k using elbow/silhouette analysis, and fit K-Means.</w:t>
      </w:r>
    </w:p>
    <w:p w14:paraId="101A5383">
      <w:pPr>
        <w:pStyle w:val="2"/>
      </w:pPr>
      <w:r>
        <w:t>15. References</w:t>
      </w:r>
    </w:p>
    <w:p w14:paraId="00F22478">
      <w:pPr>
        <w:pStyle w:val="23"/>
      </w:pPr>
      <w:r>
        <w:t>IBM Telco Customer Churn dataset – publicly available educational dataset.</w:t>
      </w:r>
    </w:p>
    <w:p w14:paraId="7F8AF70F">
      <w:pPr>
        <w:pStyle w:val="23"/>
      </w:pPr>
      <w:r>
        <w:t>Pedregosa, F. et al. (2011). Scikit-learn: Machine Learning in Python. Journal of Machine Learning Research.</w:t>
      </w:r>
    </w:p>
    <w:p w14:paraId="4A2E77E4">
      <w:pPr>
        <w:pStyle w:val="23"/>
      </w:pPr>
      <w:r>
        <w:t>McKinney, W. Python for Data Analysis. O'Reilly Media.</w:t>
      </w:r>
    </w:p>
    <w:p w14:paraId="4EE7B3CB">
      <w:pPr>
        <w:pStyle w:val="23"/>
      </w:pPr>
      <w:r>
        <w:t>Hunter, J. D. (2007). Matplotlib: A 2D Graphics Environment. Computing in Science &amp; Engineering.</w:t>
      </w:r>
    </w:p>
    <w:p w14:paraId="4812AB58">
      <w:pPr>
        <w:pStyle w:val="23"/>
      </w:pPr>
      <w:r>
        <w:t>Python Software Foundation. Python Documentation.</w:t>
      </w:r>
    </w:p>
    <w:p w14:paraId="1D3CAE7D">
      <w:pPr>
        <w:pStyle w:val="2"/>
      </w:pPr>
      <w:r>
        <w:t>Appendix A – Suggested Visualizations to Include</w:t>
      </w:r>
    </w:p>
    <w:p w14:paraId="09EADBBB">
      <w:pPr>
        <w:pStyle w:val="29"/>
      </w:pPr>
      <w:r>
        <w:t>Figure 1: Dataset overview and missing-value summary</w:t>
      </w:r>
    </w:p>
    <w:p w14:paraId="7D4FF0F4">
      <w:pPr>
        <w:pStyle w:val="29"/>
      </w:pPr>
      <w:r>
        <w:t>Figure 2: Churn distribution</w:t>
      </w:r>
    </w:p>
    <w:p w14:paraId="4C0CD2A3">
      <w:pPr>
        <w:pStyle w:val="29"/>
      </w:pPr>
      <w:r>
        <w:t>Figure 3: Contract type versus churn</w:t>
      </w:r>
    </w:p>
    <w:p w14:paraId="4EDBC355">
      <w:pPr>
        <w:pStyle w:val="29"/>
      </w:pPr>
      <w:r>
        <w:t>Figure 4: Tenure distribution by churn status</w:t>
      </w:r>
    </w:p>
    <w:p w14:paraId="02881ACB">
      <w:pPr>
        <w:pStyle w:val="29"/>
      </w:pPr>
      <w:r>
        <w:t>Figure 5: Monthly charges by churn status</w:t>
      </w:r>
    </w:p>
    <w:p w14:paraId="279AA3B4">
      <w:pPr>
        <w:pStyle w:val="29"/>
      </w:pPr>
      <w:r>
        <w:t>Figure 6: Correlation heatmap</w:t>
      </w:r>
    </w:p>
    <w:p w14:paraId="69843D73">
      <w:pPr>
        <w:pStyle w:val="29"/>
      </w:pPr>
      <w:r>
        <w:t>Figure 7: Confusion matrix for the best classifier</w:t>
      </w:r>
    </w:p>
    <w:p w14:paraId="61E56A1A">
      <w:pPr>
        <w:pStyle w:val="29"/>
      </w:pPr>
      <w:r>
        <w:t>Figure 8: ROC curve comparison</w:t>
      </w:r>
    </w:p>
    <w:p w14:paraId="6FD36CCC">
      <w:pPr>
        <w:pStyle w:val="29"/>
      </w:pPr>
      <w:r>
        <w:t>Figure 9: K-Means elbow curve</w:t>
      </w:r>
    </w:p>
    <w:p w14:paraId="047B4DD5">
      <w:pPr>
        <w:pStyle w:val="29"/>
      </w:pPr>
      <w:r>
        <w:t>Figure 10: Customer clusters using selected features</w:t>
      </w: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75DAE0">
    <w:pPr>
      <w:pStyle w:val="18"/>
      <w:jc w:val="center"/>
    </w:pPr>
    <w:r>
      <w:t>Data Science with Python – Capstone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0F25D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8"/>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2095</Words>
  <Characters>14379</Characters>
  <Lines>0</Lines>
  <Paragraphs>0</Paragraphs>
  <TotalTime>1</TotalTime>
  <ScaleCrop>false</ScaleCrop>
  <LinksUpToDate>false</LinksUpToDate>
  <CharactersWithSpaces>16314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WELCOME</cp:lastModifiedBy>
  <dcterms:modified xsi:type="dcterms:W3CDTF">2026-09-04T16:46:40Z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eyJoZGlkIjoiNmYwZDJmYzhmNzE0MmI4ZGI0ZGM2MzQ5NGZiZWYwOWIifQ==</vt:lpwstr>
  </property>
  <property fmtid="{D5CDD505-2E9C-101B-9397-08002B2CF9AE}" pid="3" name="KSOProductBuildVer">
    <vt:lpwstr>1033-12.1.0.28032</vt:lpwstr>
  </property>
  <property fmtid="{D5CDD505-2E9C-101B-9397-08002B2CF9AE}" pid="4" name="ICV">
    <vt:lpwstr>77543648F80C4AA8BB71960AE6482B52_12</vt:lpwstr>
  </property>
</Properties>
</file>