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SUPERVISED MACHINE LEARNING MODEL</w:t>
        <w:br/>
      </w:r>
      <w:r>
        <w:rPr>
          <w:b/>
          <w:sz w:val="36"/>
        </w:rPr>
        <w:t>Breast Cancer Classification Using Logistic Regression</w:t>
      </w:r>
    </w:p>
    <w:p/>
    <w:p>
      <w:pPr>
        <w:jc w:val="center"/>
      </w:pPr>
      <w:r>
        <w:rPr>
          <w:b/>
        </w:rPr>
        <w:t>Machine Learning Techniques – Project Report</w:t>
        <w:br/>
        <w:br/>
      </w:r>
      <w:r>
        <w:t>Model: Logistic Regression</w:t>
        <w:br/>
        <w:t>Dataset: Breast Cancer Wisconsin (Diagnostic)</w:t>
        <w:br/>
      </w:r>
      <w:r>
        <w:t>Tools: Python, Pandas, NumPy, Scikit-learn, Matplotlib</w:t>
        <w:br/>
        <w:br/>
      </w:r>
      <w:r>
        <w:rPr>
          <w:i/>
        </w:rPr>
        <w:t>Prepared for Academic Submission</w:t>
      </w:r>
    </w:p>
    <w:p>
      <w:r>
        <w:br w:type="page"/>
      </w:r>
    </w:p>
    <w:p>
      <w:pPr>
        <w:pStyle w:val="Heading1"/>
      </w:pPr>
      <w:r>
        <w:t>1. Abstract</w:t>
      </w:r>
    </w:p>
    <w:p>
      <w:r>
        <w:t>This report presents the design and implementation of a supervised machine learning classification model for predicting whether a breast tumor is benign or malignant. The Breast Cancer Wisconsin (Diagnostic) dataset available through Scikit-learn was selected because it is a well-known binary classification dataset with 569 observations and 30 numerical predictive features. The workflow covers dataset loading, inspection, data preparation, feature scaling, model training, validation, and evaluation. Logistic Regression was selected as the primary classifier because it is computationally efficient, interpretable, and well suited to binary classification. A Pipeline was used so that standardization is learned only from the training data during fitting and is consistently applied during validation and testing. The dataset was divided into training and testing sets using stratification, and five-fold stratified cross-validation was performed to estimate generalization performance. Accuracy, precision, recall, F1-score, and a confusion matrix were used for evaluation. The model achieved strong performance on the held-out test set, demonstrating that the selected numerical measurements contain substantial information for separating the two classes. The report also discusses the importance of scaling, possible sources of error, limitations of a linear classifier, and future improvements such as hyperparameter tuning, feature selection, alternative classifiers, and external validation. The findings show how a complete supervised learning workflow can transform structured medical measurements into a reproducible predictive classification system.</w:t>
      </w:r>
    </w:p>
    <w:p>
      <w:pPr>
        <w:pStyle w:val="Heading1"/>
      </w:pPr>
      <w:r>
        <w:t>2. Problem Definition</w:t>
      </w:r>
    </w:p>
    <w:p>
      <w:r>
        <w:t>The objective is to build a supervised learning model that classifies a tumor as benign or malignant from numerical measurements computed from digitized images of breast mass samples. This is a binary classification problem because the target has two possible classes. The independent variables are the 30 diagnostic features, while the dependent variable is the diagnosis class. The practical machine learning goal is to learn a relationship between the measurements and the known target labels, then use the learned relationship to classify previously unseen observations.</w:t>
      </w:r>
    </w:p>
    <w:p>
      <w:r>
        <w:t>Problem statement: Given the 30 numerical diagnostic measurements for a tumor sample, predict whether the sample belongs to the benign or malignant class.</w:t>
      </w:r>
    </w:p>
    <w:p>
      <w:pPr>
        <w:pStyle w:val="Heading1"/>
      </w:pPr>
      <w:r>
        <w:t>3. Dataset Description</w:t>
      </w:r>
    </w:p>
    <w:p>
      <w:r>
        <w:t>The Breast Cancer Wisconsin (Diagnostic) dataset is available through sklearn.datasets.load_breast_cancer. According to the current Scikit-learn documentation, it contains 569 samples, 30 real-valued features, and two classes: malignant and benign. The features include measurements such as mean radius, mean texture, mean perimeter, mean area, smoothness, compactness, concavity, concave points, symmetry, and fractal dimension, along with standard-error and worst-case versions of these measurements.</w:t>
      </w:r>
    </w:p>
    <w:tbl>
      <w:tblPr>
        <w:tblStyle w:val="TableGrid"/>
        <w:tblW w:type="auto" w:w="0"/>
        <w:tblLook w:firstColumn="1" w:firstRow="1" w:lastColumn="0" w:lastRow="0" w:noHBand="0" w:noVBand="1" w:val="04A0"/>
      </w:tblPr>
      <w:tblGrid>
        <w:gridCol w:w="4968"/>
        <w:gridCol w:w="4968"/>
      </w:tblGrid>
      <w:tr>
        <w:tc>
          <w:tcPr>
            <w:tcW w:type="dxa" w:w="4968"/>
          </w:tcPr>
          <w:p>
            <w:r>
              <w:t>Property</w:t>
            </w:r>
          </w:p>
        </w:tc>
        <w:tc>
          <w:tcPr>
            <w:tcW w:type="dxa" w:w="4968"/>
          </w:tcPr>
          <w:p>
            <w:r>
              <w:t>Value</w:t>
            </w:r>
          </w:p>
        </w:tc>
      </w:tr>
      <w:tr>
        <w:tc>
          <w:tcPr>
            <w:tcW w:type="dxa" w:w="4968"/>
          </w:tcPr>
          <w:p>
            <w:r>
              <w:t>Total samples</w:t>
            </w:r>
          </w:p>
        </w:tc>
        <w:tc>
          <w:tcPr>
            <w:tcW w:type="dxa" w:w="4968"/>
          </w:tcPr>
          <w:p>
            <w:r>
              <w:t>569</w:t>
            </w:r>
          </w:p>
        </w:tc>
      </w:tr>
      <w:tr>
        <w:tc>
          <w:tcPr>
            <w:tcW w:type="dxa" w:w="4968"/>
          </w:tcPr>
          <w:p>
            <w:r>
              <w:t>Predictive features</w:t>
            </w:r>
          </w:p>
        </w:tc>
        <w:tc>
          <w:tcPr>
            <w:tcW w:type="dxa" w:w="4968"/>
          </w:tcPr>
          <w:p>
            <w:r>
              <w:t>30</w:t>
            </w:r>
          </w:p>
        </w:tc>
      </w:tr>
      <w:tr>
        <w:tc>
          <w:tcPr>
            <w:tcW w:type="dxa" w:w="4968"/>
          </w:tcPr>
          <w:p>
            <w:r>
              <w:t>Target classes</w:t>
            </w:r>
          </w:p>
        </w:tc>
        <w:tc>
          <w:tcPr>
            <w:tcW w:type="dxa" w:w="4968"/>
          </w:tcPr>
          <w:p>
            <w:r>
              <w:t>2</w:t>
            </w:r>
          </w:p>
        </w:tc>
      </w:tr>
      <w:tr>
        <w:tc>
          <w:tcPr>
            <w:tcW w:type="dxa" w:w="4968"/>
          </w:tcPr>
          <w:p>
            <w:r>
              <w:t>Class 0</w:t>
            </w:r>
          </w:p>
        </w:tc>
        <w:tc>
          <w:tcPr>
            <w:tcW w:type="dxa" w:w="4968"/>
          </w:tcPr>
          <w:p>
            <w:r>
              <w:t>malignant</w:t>
            </w:r>
          </w:p>
        </w:tc>
      </w:tr>
      <w:tr>
        <w:tc>
          <w:tcPr>
            <w:tcW w:type="dxa" w:w="4968"/>
          </w:tcPr>
          <w:p>
            <w:r>
              <w:t>Class 1</w:t>
            </w:r>
          </w:p>
        </w:tc>
        <w:tc>
          <w:tcPr>
            <w:tcW w:type="dxa" w:w="4968"/>
          </w:tcPr>
          <w:p>
            <w:r>
              <w:t>benign</w:t>
            </w:r>
          </w:p>
        </w:tc>
      </w:tr>
      <w:tr>
        <w:tc>
          <w:tcPr>
            <w:tcW w:type="dxa" w:w="4968"/>
          </w:tcPr>
          <w:p>
            <w:r>
              <w:t>Feature type</w:t>
            </w:r>
          </w:p>
        </w:tc>
        <w:tc>
          <w:tcPr>
            <w:tcW w:type="dxa" w:w="4968"/>
          </w:tcPr>
          <w:p>
            <w:r>
              <w:t>Numerical / real-valued</w:t>
            </w:r>
          </w:p>
        </w:tc>
      </w:tr>
    </w:tbl>
    <w:p>
      <w:r>
        <w:t>The dataset is already clean enough for this educational modeling workflow and contains no categorical predictor encoding requirement. The target is already represented numerically by Scikit-learn.</w:t>
      </w:r>
    </w:p>
    <w:p>
      <w:pPr>
        <w:pStyle w:val="Heading1"/>
      </w:pPr>
      <w:r>
        <w:t>4. Software and Libraries</w:t>
      </w:r>
    </w:p>
    <w:p>
      <w:r>
        <w:t>The implementation uses Python and common machine learning libraries:</w:t>
      </w:r>
    </w:p>
    <w:p>
      <w:pPr>
        <w:pStyle w:val="ListBullet"/>
      </w:pPr>
      <w:r>
        <w:t>NumPy – numerical operations.</w:t>
      </w:r>
    </w:p>
    <w:p>
      <w:pPr>
        <w:pStyle w:val="ListBullet"/>
      </w:pPr>
      <w:r>
        <w:t>Pandas – DataFrame-based data inspection.</w:t>
      </w:r>
    </w:p>
    <w:p>
      <w:pPr>
        <w:pStyle w:val="ListBullet"/>
      </w:pPr>
      <w:r>
        <w:t>Scikit-learn – dataset loading, preprocessing, model training, cross-validation and metrics.</w:t>
      </w:r>
    </w:p>
    <w:p>
      <w:pPr>
        <w:pStyle w:val="ListBullet"/>
      </w:pPr>
      <w:r>
        <w:t>Matplotlib – suitable for optional visualization of results.</w:t>
      </w:r>
    </w:p>
    <w:p>
      <w:pPr>
        <w:pStyle w:val="Heading1"/>
      </w:pPr>
      <w:r>
        <w:t>5. Data Preparation</w:t>
      </w:r>
    </w:p>
    <w:p>
      <w:r>
        <w:t>The dataset was loaded directly from Scikit-learn, so no external CSV file is required. The data was separated into X (features) and y (target). An 80:20 train-test split was used. Stratification was applied so that the relative class distribution is preserved in both partitions. A fixed random_state of 42 was used to make the experiment reproducible.</w:t>
      </w:r>
    </w:p>
    <w:p>
      <w:pPr>
        <w:ind w:left="360"/>
      </w:pPr>
      <w:r>
        <w:rPr>
          <w:rFonts w:ascii="Consolas" w:hAnsi="Consolas"/>
          <w:sz w:val="18"/>
        </w:rPr>
        <w:t>from sklearn.datasets import load_breast_cancer</w:t>
        <w:br/>
        <w:t>from sklearn.model_selection import train_test_split</w:t>
        <w:br/>
        <w:br/>
        <w:t>data = load_breast_cancer(as_frame=True)</w:t>
        <w:br/>
        <w:t>X = data.data</w:t>
        <w:br/>
        <w:t>y = data.target</w:t>
        <w:br/>
        <w:br/>
        <w:t>X_train, X_test, y_train, y_test = train_test_split(</w:t>
        <w:br/>
        <w:t xml:space="preserve">    X, y, test_size=0.20, random_state=42, stratify=y</w:t>
        <w:br/>
        <w:t>)</w:t>
      </w:r>
    </w:p>
    <w:p>
      <w:pPr>
        <w:pStyle w:val="Heading1"/>
      </w:pPr>
      <w:r>
        <w:t>6. Feature Engineering and Scaling</w:t>
      </w:r>
    </w:p>
    <w:p>
      <w:r>
        <w:t>The original variables are all numerical, but their scales differ substantially. For example, area measurements have much larger numerical values than some smoothness or fractal-dimension variables. Logistic Regression can be affected by feature scale during optimization and regularization. Therefore, StandardScaler was included in a Scikit-learn Pipeline. Standardization transforms each feature using statistics learned from the training data. Using a Pipeline also helps prevent data leakage because the scaler is fitted separately inside each training fold during cross-validation.</w:t>
      </w:r>
    </w:p>
    <w:p>
      <w:pPr>
        <w:ind w:left="360"/>
      </w:pPr>
      <w:r>
        <w:rPr>
          <w:rFonts w:ascii="Consolas" w:hAnsi="Consolas"/>
          <w:sz w:val="18"/>
        </w:rPr>
        <w:t>from sklearn.pipeline import Pipeline</w:t>
        <w:br/>
        <w:t>from sklearn.preprocessing import StandardScaler</w:t>
        <w:br/>
        <w:t>from sklearn.linear_model import LogisticRegression</w:t>
        <w:br/>
        <w:br/>
        <w:t>model = Pipeline([</w:t>
        <w:br/>
        <w:t xml:space="preserve">    ("scaler", StandardScaler()),</w:t>
        <w:br/>
        <w:t xml:space="preserve">    ("classifier", LogisticRegression(max_iter=5000, random_state=42))</w:t>
        <w:br/>
        <w:t>])</w:t>
      </w:r>
    </w:p>
    <w:p>
      <w:pPr>
        <w:pStyle w:val="Heading1"/>
      </w:pPr>
      <w:r>
        <w:t>7. Rationale for Choosing Logistic Regression</w:t>
      </w:r>
    </w:p>
    <w:p>
      <w:r>
        <w:t>Logistic Regression was chosen because the task is binary classification and the model provides a strong baseline that is relatively easy to understand. It estimates the probability of a class and uses a decision boundary to produce the final prediction. The method is computationally efficient for a dataset of this size and provides coefficients that can be examined to understand the direction and relative influence of standardized features. Scikit-learn applies regularization by default, which can help control overly large coefficients and reduce overfitting. The model is not guaranteed to capture nonlinear relationships, but it is an appropriate first model for establishing a reproducible baseline.</w:t>
      </w:r>
    </w:p>
    <w:p>
      <w:pPr>
        <w:pStyle w:val="Heading1"/>
      </w:pPr>
      <w:r>
        <w:t>8. Model Training</w:t>
      </w:r>
    </w:p>
    <w:p>
      <w:pPr>
        <w:ind w:left="360"/>
      </w:pPr>
      <w:r>
        <w:rPr>
          <w:rFonts w:ascii="Consolas" w:hAnsi="Consolas"/>
          <w:sz w:val="18"/>
        </w:rPr>
        <w:t>model.fit(X_train, y_train)</w:t>
        <w:br/>
        <w:t>y_pred = model.predict(X_test)</w:t>
      </w:r>
    </w:p>
    <w:p>
      <w:r>
        <w:t>The model is trained only on the training partition. The held-out test set is not used during fitting, allowing it to provide an unbiased final estimate of performance under the assumptions of the dataset and experimental design.</w:t>
      </w:r>
    </w:p>
    <w:p>
      <w:pPr>
        <w:pStyle w:val="Heading1"/>
      </w:pPr>
      <w:r>
        <w:t>9. Cross-Validation</w:t>
      </w:r>
    </w:p>
    <w:p>
      <w:r>
        <w:t>Five-fold StratifiedKFold cross-validation was used on the full dataset for a more stable estimate of classification performance. Stratification maintains class proportions across folds. Each fold is used once as a validation set while the remaining folds are used for training. The reported mean and standard deviation summarize performance across the five validation folds.</w:t>
      </w:r>
    </w:p>
    <w:p>
      <w:pPr>
        <w:ind w:left="360"/>
      </w:pPr>
      <w:r>
        <w:rPr>
          <w:rFonts w:ascii="Consolas" w:hAnsi="Consolas"/>
          <w:sz w:val="18"/>
        </w:rPr>
        <w:t>from sklearn.model_selection import StratifiedKFold, cross_val_score</w:t>
        <w:br/>
        <w:br/>
        <w:t>cv = StratifiedKFold(n_splits=5, shuffle=True, random_state=42)</w:t>
        <w:br/>
        <w:t>cv_scores = cross_val_score(model, X, y, cv=cv, scoring="accuracy")</w:t>
        <w:br/>
        <w:br/>
        <w:t>print("CV scores:", cv_scores)</w:t>
        <w:br/>
        <w:t>print("Mean CV accuracy:", cv_scores.mean())</w:t>
        <w:br/>
        <w:t>print("CV standard deviation:", cv_scores.std())</w:t>
      </w:r>
    </w:p>
    <w:p>
      <w:pPr>
        <w:pStyle w:val="Heading1"/>
      </w:pPr>
      <w:r>
        <w:t>10. Evaluation Metrics</w:t>
      </w:r>
    </w:p>
    <w:p>
      <w:r>
        <w:t>Accuracy measures the proportion of all test samples classified correctly. Precision measures how many samples predicted as the positive class are actually positive. Recall measures how many actual positive-class samples are correctly detected. F1-score is the harmonic mean of precision and recall. Because the dataset has two classes, these metrics provide complementary information. A confusion matrix further shows the counts of correct and incorrect predictions for each class.</w:t>
      </w:r>
    </w:p>
    <w:p>
      <w:pPr>
        <w:ind w:left="360"/>
      </w:pPr>
      <w:r>
        <w:rPr>
          <w:rFonts w:ascii="Consolas" w:hAnsi="Consolas"/>
          <w:sz w:val="18"/>
        </w:rPr>
        <w:t>from sklearn.metrics import (</w:t>
        <w:br/>
        <w:t xml:space="preserve">    accuracy_score, precision_score, recall_score,</w:t>
        <w:br/>
        <w:t xml:space="preserve">    f1_score, confusion_matrix, classification_report</w:t>
        <w:br/>
        <w:t>)</w:t>
        <w:br/>
        <w:br/>
        <w:t>accuracy = accuracy_score(y_test, y_pred)</w:t>
        <w:br/>
        <w:t>precision = precision_score(y_test, y_pred)</w:t>
        <w:br/>
        <w:t>recall = recall_score(y_test, y_pred)</w:t>
        <w:br/>
        <w:t>f1 = f1_score(y_test, y_pred)</w:t>
        <w:br/>
        <w:t>cm = confusion_matrix(y_test, y_pred)</w:t>
        <w:br/>
        <w:br/>
        <w:t>print(classification_report(y_test, y_pred))</w:t>
      </w:r>
    </w:p>
    <w:p>
      <w:pPr>
        <w:pStyle w:val="Heading1"/>
      </w:pPr>
      <w:r>
        <w:t>11. Experimental Results</w:t>
      </w:r>
    </w:p>
    <w:p>
      <w:r>
        <w:t>The model was evaluated on the 20% held-out test set. With random_state=42 and stratified splitting, the test set contained 114 observations. The following results were obtained from the reproducible experiment:</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Test Result</w:t>
            </w:r>
          </w:p>
        </w:tc>
      </w:tr>
      <w:tr>
        <w:tc>
          <w:tcPr>
            <w:tcW w:type="dxa" w:w="4968"/>
          </w:tcPr>
          <w:p>
            <w:r>
              <w:t>Accuracy</w:t>
            </w:r>
          </w:p>
        </w:tc>
        <w:tc>
          <w:tcPr>
            <w:tcW w:type="dxa" w:w="4968"/>
          </w:tcPr>
          <w:p>
            <w:r>
              <w:t>0.9825 (98.25%)</w:t>
            </w:r>
          </w:p>
        </w:tc>
      </w:tr>
      <w:tr>
        <w:tc>
          <w:tcPr>
            <w:tcW w:type="dxa" w:w="4968"/>
          </w:tcPr>
          <w:p>
            <w:r>
              <w:t>Precision</w:t>
            </w:r>
          </w:p>
        </w:tc>
        <w:tc>
          <w:tcPr>
            <w:tcW w:type="dxa" w:w="4968"/>
          </w:tcPr>
          <w:p>
            <w:r>
              <w:t>0.9861</w:t>
            </w:r>
          </w:p>
        </w:tc>
      </w:tr>
      <w:tr>
        <w:tc>
          <w:tcPr>
            <w:tcW w:type="dxa" w:w="4968"/>
          </w:tcPr>
          <w:p>
            <w:r>
              <w:t>Recall</w:t>
            </w:r>
          </w:p>
        </w:tc>
        <w:tc>
          <w:tcPr>
            <w:tcW w:type="dxa" w:w="4968"/>
          </w:tcPr>
          <w:p>
            <w:r>
              <w:t>0.9861</w:t>
            </w:r>
          </w:p>
        </w:tc>
      </w:tr>
      <w:tr>
        <w:tc>
          <w:tcPr>
            <w:tcW w:type="dxa" w:w="4968"/>
          </w:tcPr>
          <w:p>
            <w:r>
              <w:t>F1-score</w:t>
            </w:r>
          </w:p>
        </w:tc>
        <w:tc>
          <w:tcPr>
            <w:tcW w:type="dxa" w:w="4968"/>
          </w:tcPr>
          <w:p>
            <w:r>
              <w:t>0.9861</w:t>
            </w:r>
          </w:p>
        </w:tc>
      </w:tr>
    </w:tbl>
    <w:p>
      <w:r>
        <w:t>Five-fold cross-validation accuracy scores were: 0.9737, 0.9474, 0.9649, 0.9912, 0.9912. The mean cross-validation accuracy was 0.9737 (97.37%), with a standard deviation of 0.0166.</w:t>
      </w:r>
    </w:p>
    <w:p>
      <w:r>
        <w:t>Confusion matrix (rows = actual class, columns = predicted class):</w:t>
      </w:r>
    </w:p>
    <w:tbl>
      <w:tblPr>
        <w:tblStyle w:val="TableGrid"/>
        <w:tblW w:type="auto" w:w="0"/>
        <w:tblLook w:firstColumn="1" w:firstRow="1" w:lastColumn="0" w:lastRow="0" w:noHBand="0" w:noVBand="1" w:val="04A0"/>
      </w:tblPr>
      <w:tblGrid>
        <w:gridCol w:w="3312"/>
        <w:gridCol w:w="3312"/>
        <w:gridCol w:w="3312"/>
      </w:tblGrid>
      <w:tr>
        <w:tc>
          <w:tcPr>
            <w:tcW w:type="dxa" w:w="3312"/>
          </w:tcPr>
          <w:p>
            <w:r/>
          </w:p>
        </w:tc>
        <w:tc>
          <w:tcPr>
            <w:tcW w:type="dxa" w:w="3312"/>
          </w:tcPr>
          <w:p>
            <w:r>
              <w:t>Predicted 0</w:t>
            </w:r>
          </w:p>
        </w:tc>
        <w:tc>
          <w:tcPr>
            <w:tcW w:type="dxa" w:w="3312"/>
          </w:tcPr>
          <w:p>
            <w:r>
              <w:t>Predicted 1</w:t>
            </w:r>
          </w:p>
        </w:tc>
      </w:tr>
      <w:tr>
        <w:tc>
          <w:tcPr>
            <w:tcW w:type="dxa" w:w="3312"/>
          </w:tcPr>
          <w:p>
            <w:r>
              <w:t>Actual 0</w:t>
            </w:r>
          </w:p>
        </w:tc>
        <w:tc>
          <w:tcPr>
            <w:tcW w:type="dxa" w:w="3312"/>
          </w:tcPr>
          <w:p>
            <w:r>
              <w:t>41</w:t>
            </w:r>
          </w:p>
        </w:tc>
        <w:tc>
          <w:tcPr>
            <w:tcW w:type="dxa" w:w="3312"/>
          </w:tcPr>
          <w:p>
            <w:r>
              <w:t>1</w:t>
            </w:r>
          </w:p>
        </w:tc>
      </w:tr>
      <w:tr>
        <w:tc>
          <w:tcPr>
            <w:tcW w:type="dxa" w:w="3312"/>
          </w:tcPr>
          <w:p>
            <w:r>
              <w:t>Actual 1</w:t>
            </w:r>
          </w:p>
        </w:tc>
        <w:tc>
          <w:tcPr>
            <w:tcW w:type="dxa" w:w="3312"/>
          </w:tcPr>
          <w:p>
            <w:r>
              <w:t>1</w:t>
            </w:r>
          </w:p>
        </w:tc>
        <w:tc>
          <w:tcPr>
            <w:tcW w:type="dxa" w:w="3312"/>
          </w:tcPr>
          <w:p>
            <w:r>
              <w:t>71</w:t>
            </w:r>
          </w:p>
        </w:tc>
      </w:tr>
    </w:tbl>
    <w:p>
      <w:pPr>
        <w:pStyle w:val="Heading1"/>
      </w:pPr>
      <w:r>
        <w:t>12. Performance Analysis</w:t>
      </w:r>
    </w:p>
    <w:p>
      <w:r>
        <w:t>The results indicate that Logistic Regression performs strongly on this dataset. The test accuracy is high and is supported by similarly strong precision, recall, and F1-score. The cross-validation result is close to the held-out test performance, suggesting that the model is not relying solely on one favorable train-test split. The confusion matrix is particularly useful because it reveals the individual types of classification errors rather than hiding them inside a single accuracy value.</w:t>
      </w:r>
    </w:p>
    <w:p>
      <w:r>
        <w:t>However, these results should not be interpreted as proof that the model is clinically ready. The dataset is a benchmark dataset, and its sample characteristics may not represent every hospital, population, imaging device, or clinical workflow. A real diagnostic system would require external validation, careful handling of false negative consequences, clinical oversight, calibration analysis, and regulatory evaluation.</w:t>
      </w:r>
    </w:p>
    <w:p>
      <w:pPr>
        <w:pStyle w:val="Heading1"/>
      </w:pPr>
      <w:r>
        <w:t>13. Strengths of the Model</w:t>
      </w:r>
    </w:p>
    <w:p>
      <w:pPr>
        <w:pStyle w:val="ListBullet"/>
      </w:pPr>
      <w:r>
        <w:t>Simple and reproducible implementation using standard Python and Scikit-learn tools.</w:t>
      </w:r>
    </w:p>
    <w:p>
      <w:pPr>
        <w:pStyle w:val="ListBullet"/>
      </w:pPr>
      <w:r>
        <w:t>Appropriate baseline for a binary classification problem.</w:t>
      </w:r>
    </w:p>
    <w:p>
      <w:pPr>
        <w:pStyle w:val="ListBullet"/>
      </w:pPr>
      <w:r>
        <w:t>Feature scaling is integrated safely through a Pipeline.</w:t>
      </w:r>
    </w:p>
    <w:p>
      <w:pPr>
        <w:pStyle w:val="ListBullet"/>
      </w:pPr>
      <w:r>
        <w:t>Stratified train-test splitting preserves class proportions.</w:t>
      </w:r>
    </w:p>
    <w:p>
      <w:pPr>
        <w:pStyle w:val="ListBullet"/>
      </w:pPr>
      <w:r>
        <w:t>Five-fold cross-validation provides a more reliable estimate than a single split alone.</w:t>
      </w:r>
    </w:p>
    <w:p>
      <w:pPr>
        <w:pStyle w:val="ListBullet"/>
      </w:pPr>
      <w:r>
        <w:t>Precision, recall, F1-score and the confusion matrix provide multiple views of model performance.</w:t>
      </w:r>
    </w:p>
    <w:p>
      <w:pPr>
        <w:pStyle w:val="ListBullet"/>
      </w:pPr>
      <w:r>
        <w:t>Logistic Regression is relatively fast and easier to interpret than many complex nonlinear models.</w:t>
      </w:r>
    </w:p>
    <w:p>
      <w:pPr>
        <w:pStyle w:val="Heading1"/>
      </w:pPr>
      <w:r>
        <w:t>14. Limitations</w:t>
      </w:r>
    </w:p>
    <w:p>
      <w:pPr>
        <w:pStyle w:val="ListBullet"/>
      </w:pPr>
      <w:r>
        <w:t>Logistic Regression assumes a linear relationship in the transformed feature space and may miss complex nonlinear patterns.</w:t>
      </w:r>
    </w:p>
    <w:p>
      <w:pPr>
        <w:pStyle w:val="ListBullet"/>
      </w:pPr>
      <w:r>
        <w:t>The dataset is relatively small by modern machine-learning standards.</w:t>
      </w:r>
    </w:p>
    <w:p>
      <w:pPr>
        <w:pStyle w:val="ListBullet"/>
      </w:pPr>
      <w:r>
        <w:t>Correlated features may make individual coefficient interpretation less straightforward.</w:t>
      </w:r>
    </w:p>
    <w:p>
      <w:pPr>
        <w:pStyle w:val="ListBullet"/>
      </w:pPr>
      <w:r>
        <w:t>Accuracy alone is not sufficient for a safety-critical medical application.</w:t>
      </w:r>
    </w:p>
    <w:p>
      <w:pPr>
        <w:pStyle w:val="ListBullet"/>
      </w:pPr>
      <w:r>
        <w:t>The benchmark dataset may not generalize to different populations or clinical environments.</w:t>
      </w:r>
    </w:p>
    <w:p>
      <w:pPr>
        <w:pStyle w:val="ListBullet"/>
      </w:pPr>
      <w:r>
        <w:t>No external validation dataset was used in this academic experiment.</w:t>
      </w:r>
    </w:p>
    <w:p>
      <w:pPr>
        <w:pStyle w:val="ListBullet"/>
      </w:pPr>
      <w:r>
        <w:t>The model threshold was not optimized for a specific clinical cost of false positives versus false negatives.</w:t>
      </w:r>
    </w:p>
    <w:p>
      <w:pPr>
        <w:pStyle w:val="Heading1"/>
      </w:pPr>
      <w:r>
        <w:t>15. Possible Improvements</w:t>
      </w:r>
    </w:p>
    <w:p>
      <w:r>
        <w:t>Several improvements could be investigated. Hyperparameter tuning could optimize the regularization parameter C using nested or stratified cross-validation. Feature selection or dimensionality reduction could reduce redundancy among highly correlated variables. Alternative algorithms such as Support Vector Machines, Random Forest, Gradient Boosting, or other nonlinear classifiers could be compared using the same validation strategy. Model calibration could be examined if predicted probabilities are important. Class-specific costs could also be incorporated when the consequences of false negatives and false positives differ. Finally, the strongest improvement would be evaluation on an independent external dataset that represents the intended deployment population.</w:t>
      </w:r>
    </w:p>
    <w:p>
      <w:pPr>
        <w:pStyle w:val="Heading1"/>
      </w:pPr>
      <w:r>
        <w:t>16. Complete Python Program</w:t>
      </w:r>
    </w:p>
    <w:p>
      <w:pPr>
        <w:ind w:left="360"/>
      </w:pPr>
      <w:r>
        <w:rPr>
          <w:rFonts w:ascii="Consolas" w:hAnsi="Consolas"/>
          <w:sz w:val="18"/>
        </w:rPr>
        <w:t># Supervised Learning: Breast Cancer Classification</w:t>
        <w:br/>
        <w:t>import numpy as np</w:t>
        <w:br/>
        <w:t>import pandas as pd</w:t>
        <w:br/>
        <w:t>from sklearn.datasets import load_breast_cancer</w:t>
        <w:br/>
        <w:t>from sklearn.model_selection import train_test_split, StratifiedKFold, cross_val_score</w:t>
        <w:br/>
        <w:t>from sklearn.pipeline import Pipeline</w:t>
        <w:br/>
        <w:t>from sklearn.preprocessing import StandardScaler</w:t>
        <w:br/>
        <w:t>from sklearn.linear_model import LogisticRegression</w:t>
        <w:br/>
        <w:t>from sklearn.metrics import (</w:t>
        <w:br/>
        <w:t xml:space="preserve">    accuracy_score, precision_score, recall_score,</w:t>
        <w:br/>
        <w:t xml:space="preserve">    f1_score, confusion_matrix, classification_report</w:t>
        <w:br/>
        <w:t>)</w:t>
        <w:br/>
        <w:br/>
        <w:t># Load dataset</w:t>
        <w:br/>
        <w:t>data = load_breast_cancer(as_frame=True)</w:t>
        <w:br/>
        <w:t>X = data.data</w:t>
        <w:br/>
        <w:t>y = data.target</w:t>
        <w:br/>
        <w:br/>
        <w:t># Split data</w:t>
        <w:br/>
        <w:t>X_train, X_test, y_train, y_test = train_test_split(</w:t>
        <w:br/>
        <w:t xml:space="preserve">    X, y, test_size=0.20, random_state=42, stratify=y</w:t>
        <w:br/>
        <w:t>)</w:t>
        <w:br/>
        <w:br/>
        <w:t># Build pipeline</w:t>
        <w:br/>
        <w:t>model = Pipeline([</w:t>
        <w:br/>
        <w:t xml:space="preserve">    ("scaler", StandardScaler()),</w:t>
        <w:br/>
        <w:t xml:space="preserve">    ("classifier", LogisticRegression(max_iter=5000, random_state=42))</w:t>
        <w:br/>
        <w:t>])</w:t>
        <w:br/>
        <w:br/>
        <w:t># Train</w:t>
        <w:br/>
        <w:t>model.fit(X_train, y_train)</w:t>
        <w:br/>
        <w:br/>
        <w:t># Predict</w:t>
        <w:br/>
        <w:t>y_pred = model.predict(X_test)</w:t>
        <w:br/>
        <w:br/>
        <w:t># Test metrics</w:t>
        <w:br/>
        <w:t>print("Accuracy:", accuracy_score(y_test, y_pred))</w:t>
        <w:br/>
        <w:t>print("Precision:", precision_score(y_test, y_pred))</w:t>
        <w:br/>
        <w:t>print("Recall:", recall_score(y_test, y_pred))</w:t>
        <w:br/>
        <w:t>print("F1-score:", f1_score(y_test, y_pred))</w:t>
        <w:br/>
        <w:t>print("Confusion Matrix:")</w:t>
        <w:br/>
        <w:t>print(confusion_matrix(y_test, y_pred))</w:t>
        <w:br/>
        <w:t>print(classification_report(y_test, y_pred))</w:t>
        <w:br/>
        <w:br/>
        <w:t># 5-fold stratified cross-validation</w:t>
        <w:br/>
        <w:t>cv = StratifiedKFold(n_splits=5, shuffle=True, random_state=42)</w:t>
        <w:br/>
        <w:t>scores = cross_val_score(model, X, y, cv=cv, scoring="accuracy")</w:t>
        <w:br/>
        <w:t>print("CV scores:", scores)</w:t>
        <w:br/>
        <w:t>print("Mean CV accuracy:", scores.mean())</w:t>
        <w:br/>
        <w:t>print("CV standard deviation:", scores.std())</w:t>
      </w:r>
    </w:p>
    <w:p>
      <w:pPr>
        <w:pStyle w:val="Heading1"/>
      </w:pPr>
      <w:r>
        <w:t>17. Conclusion</w:t>
      </w:r>
    </w:p>
    <w:p>
      <w:r>
        <w:t>This project successfully demonstrates a complete supervised machine learning workflow for a binary classification problem. The Breast Cancer Wisconsin (Diagnostic) dataset was loaded using Scikit-learn, separated into features and target labels, split into training and testing subsets, standardized, and modeled using Logistic Regression. Cross-validation was added to assess stability across multiple data partitions, while accuracy, precision, recall, F1-score, and a confusion matrix were used for detailed evaluation. The resulting performance shows that a simple well-prepared linear classifier can achieve strong predictive results on this benchmark dataset. The experiment also highlights important machine learning practices such as stratified splitting, scaling within a pipeline, reproducibility, and evaluating a model using more than one metric. Despite the strong results, the model has important limitations and should not be treated as a clinical diagnostic tool without extensive external validation and domain-specific evaluation. Future work can compare multiple algorithms, tune hyperparameters, perform feature selection, examine probability calibration, and evaluate the model on independent data. Overall, the project provides a practical example of how supervised learning can be implemented from data preparation through model validation and interpretation.</w:t>
      </w:r>
    </w:p>
    <w:p>
      <w:pPr>
        <w:pStyle w:val="Heading1"/>
      </w:pPr>
      <w:r>
        <w:t>18. References</w:t>
      </w:r>
    </w:p>
    <w:p>
      <w:r>
        <w:t>1. Scikit-learn documentation – load_breast_cancer dataset: https://scikit-learn.org/stable/modules/generated/sklearn.datasets.load_breast_cancer.html</w:t>
      </w:r>
    </w:p>
    <w:p>
      <w:r>
        <w:t>2. Scikit-learn documentation – LogisticRegression: https://sklearn.org/stable/modules/generated/sklearn.linear_model.LogisticRegression.html</w:t>
      </w:r>
    </w:p>
    <w:p>
      <w:r>
        <w:t>3. UCI Machine Learning Repository – Breast Cancer Wisconsin (Diagnostic) dataset.</w:t>
      </w:r>
    </w:p>
    <w:p>
      <w:r>
        <w:t>4. Pedregosa, F. et al. (2011). Scikit-learn: Machine Learning in Python. Journal of Machine Learning Research, 12, 2825–2830.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Supervised Learning Model Report | Logistic Regression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