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0EA" w:rsidRPr="00150C5E" w:rsidRDefault="00326D1C" w:rsidP="00690850">
      <w:pPr>
        <w:jc w:val="center"/>
        <w:rPr>
          <w:b/>
          <w:sz w:val="32"/>
          <w:szCs w:val="32"/>
          <w:u w:val="single"/>
        </w:rPr>
      </w:pPr>
      <w:proofErr w:type="spellStart"/>
      <w:r w:rsidRPr="00150C5E">
        <w:rPr>
          <w:b/>
          <w:sz w:val="32"/>
          <w:szCs w:val="32"/>
          <w:u w:val="single"/>
        </w:rPr>
        <w:t>MindWorks</w:t>
      </w:r>
      <w:proofErr w:type="spellEnd"/>
    </w:p>
    <w:p w:rsidR="00326D1C" w:rsidRPr="00987CC6" w:rsidRDefault="00326D1C" w:rsidP="0037485E">
      <w:pPr>
        <w:jc w:val="both"/>
        <w:rPr>
          <w:b/>
          <w:sz w:val="24"/>
          <w:szCs w:val="24"/>
        </w:rPr>
      </w:pPr>
      <w:r w:rsidRPr="00987CC6">
        <w:rPr>
          <w:b/>
          <w:sz w:val="24"/>
          <w:szCs w:val="24"/>
        </w:rPr>
        <w:t>Project Background</w:t>
      </w:r>
    </w:p>
    <w:p w:rsidR="00326D1C" w:rsidRPr="00987CC6" w:rsidRDefault="00326D1C" w:rsidP="0037485E">
      <w:pPr>
        <w:jc w:val="both"/>
        <w:rPr>
          <w:sz w:val="24"/>
          <w:szCs w:val="24"/>
        </w:rPr>
      </w:pPr>
      <w:proofErr w:type="spellStart"/>
      <w:r w:rsidRPr="00987CC6">
        <w:rPr>
          <w:sz w:val="24"/>
          <w:szCs w:val="24"/>
        </w:rPr>
        <w:t>MindWorks</w:t>
      </w:r>
      <w:proofErr w:type="spellEnd"/>
      <w:r w:rsidRPr="00987CC6">
        <w:rPr>
          <w:sz w:val="24"/>
          <w:szCs w:val="24"/>
        </w:rPr>
        <w:t xml:space="preserve"> is an entertaining cognitive simulation game developed as a collaboration between </w:t>
      </w:r>
      <w:proofErr w:type="spellStart"/>
      <w:r w:rsidRPr="00987CC6">
        <w:rPr>
          <w:sz w:val="24"/>
          <w:szCs w:val="24"/>
        </w:rPr>
        <w:t>Temasek</w:t>
      </w:r>
      <w:proofErr w:type="spellEnd"/>
      <w:r w:rsidRPr="00987CC6">
        <w:rPr>
          <w:sz w:val="24"/>
          <w:szCs w:val="24"/>
        </w:rPr>
        <w:t xml:space="preserve"> Polytechnic, the Centre of Aging Studies and an external Japanese Company.  </w:t>
      </w:r>
      <w:proofErr w:type="spellStart"/>
      <w:r w:rsidRPr="00987CC6">
        <w:rPr>
          <w:sz w:val="24"/>
          <w:szCs w:val="24"/>
        </w:rPr>
        <w:t>MindWorks</w:t>
      </w:r>
      <w:proofErr w:type="spellEnd"/>
      <w:r w:rsidRPr="00987CC6">
        <w:rPr>
          <w:sz w:val="24"/>
          <w:szCs w:val="24"/>
        </w:rPr>
        <w:t xml:space="preserve"> consists of multiple small mini-games each training a different area of the brain.  Through a variety of different games, </w:t>
      </w:r>
      <w:proofErr w:type="spellStart"/>
      <w:r w:rsidRPr="00987CC6">
        <w:rPr>
          <w:sz w:val="24"/>
          <w:szCs w:val="24"/>
        </w:rPr>
        <w:t>MindWorks</w:t>
      </w:r>
      <w:proofErr w:type="spellEnd"/>
      <w:r w:rsidRPr="00987CC6">
        <w:rPr>
          <w:sz w:val="24"/>
          <w:szCs w:val="24"/>
        </w:rPr>
        <w:t xml:space="preserve"> can provide a complete package for keeping the mind active.  </w:t>
      </w:r>
    </w:p>
    <w:p w:rsidR="00326D1C" w:rsidRPr="00987CC6" w:rsidRDefault="00326D1C" w:rsidP="0037485E">
      <w:pPr>
        <w:jc w:val="both"/>
        <w:rPr>
          <w:sz w:val="24"/>
          <w:szCs w:val="24"/>
        </w:rPr>
      </w:pPr>
      <w:r w:rsidRPr="00987CC6">
        <w:rPr>
          <w:sz w:val="24"/>
          <w:szCs w:val="24"/>
        </w:rPr>
        <w:t xml:space="preserve">Each mini-game has a specific type namely memory games, arithmetic games and speed of processing games.  The games can be independently played and usually only trains one to two areas of the brain.  However, besides just simply training the brain, these games are also design to be entertaining for players of all ages.  Several game enhancing features like competitive scoring makes each mini-game a fun and an enriching experience. </w:t>
      </w:r>
    </w:p>
    <w:p w:rsidR="00326D1C" w:rsidRPr="00987CC6" w:rsidRDefault="00150C5E" w:rsidP="0037485E">
      <w:pPr>
        <w:jc w:val="both"/>
        <w:rPr>
          <w:b/>
          <w:sz w:val="24"/>
          <w:szCs w:val="24"/>
        </w:rPr>
      </w:pPr>
      <w:r w:rsidRPr="00987CC6">
        <w:rPr>
          <w:b/>
          <w:sz w:val="24"/>
          <w:szCs w:val="24"/>
        </w:rPr>
        <w:t>Key Technologies Used</w:t>
      </w:r>
    </w:p>
    <w:p w:rsidR="00150C5E" w:rsidRPr="00987CC6" w:rsidRDefault="00150C5E" w:rsidP="0037485E">
      <w:pPr>
        <w:pStyle w:val="ListParagraph"/>
        <w:numPr>
          <w:ilvl w:val="0"/>
          <w:numId w:val="1"/>
        </w:numPr>
        <w:jc w:val="both"/>
        <w:rPr>
          <w:sz w:val="24"/>
          <w:szCs w:val="24"/>
        </w:rPr>
      </w:pPr>
      <w:r w:rsidRPr="00987CC6">
        <w:rPr>
          <w:sz w:val="24"/>
          <w:szCs w:val="24"/>
        </w:rPr>
        <w:t>Unity 3D</w:t>
      </w:r>
    </w:p>
    <w:p w:rsidR="00150C5E" w:rsidRPr="00987CC6" w:rsidRDefault="00150C5E" w:rsidP="0037485E">
      <w:pPr>
        <w:pStyle w:val="ListParagraph"/>
        <w:numPr>
          <w:ilvl w:val="0"/>
          <w:numId w:val="1"/>
        </w:numPr>
        <w:jc w:val="both"/>
        <w:rPr>
          <w:sz w:val="24"/>
          <w:szCs w:val="24"/>
        </w:rPr>
      </w:pPr>
      <w:r w:rsidRPr="00987CC6">
        <w:rPr>
          <w:sz w:val="24"/>
          <w:szCs w:val="24"/>
        </w:rPr>
        <w:t>Adobe Photoshop</w:t>
      </w:r>
    </w:p>
    <w:p w:rsidR="00150C5E" w:rsidRPr="00987CC6" w:rsidRDefault="00150C5E" w:rsidP="0037485E">
      <w:pPr>
        <w:pStyle w:val="ListParagraph"/>
        <w:numPr>
          <w:ilvl w:val="0"/>
          <w:numId w:val="1"/>
        </w:numPr>
        <w:jc w:val="both"/>
        <w:rPr>
          <w:sz w:val="24"/>
          <w:szCs w:val="24"/>
        </w:rPr>
      </w:pPr>
      <w:proofErr w:type="spellStart"/>
      <w:r w:rsidRPr="00987CC6">
        <w:rPr>
          <w:sz w:val="24"/>
          <w:szCs w:val="24"/>
        </w:rPr>
        <w:t>Mecurial</w:t>
      </w:r>
      <w:proofErr w:type="spellEnd"/>
      <w:r w:rsidRPr="00987CC6">
        <w:rPr>
          <w:sz w:val="24"/>
          <w:szCs w:val="24"/>
        </w:rPr>
        <w:t xml:space="preserve"> SCM</w:t>
      </w:r>
    </w:p>
    <w:p w:rsidR="00150C5E" w:rsidRPr="00987CC6" w:rsidRDefault="00150C5E" w:rsidP="0037485E">
      <w:pPr>
        <w:pStyle w:val="ListParagraph"/>
        <w:numPr>
          <w:ilvl w:val="0"/>
          <w:numId w:val="1"/>
        </w:numPr>
        <w:jc w:val="both"/>
        <w:rPr>
          <w:sz w:val="24"/>
          <w:szCs w:val="24"/>
        </w:rPr>
      </w:pPr>
      <w:r w:rsidRPr="00987CC6">
        <w:rPr>
          <w:sz w:val="24"/>
          <w:szCs w:val="24"/>
        </w:rPr>
        <w:t xml:space="preserve">Source Tree </w:t>
      </w:r>
    </w:p>
    <w:p w:rsidR="00150C5E" w:rsidRPr="00EA52F3" w:rsidRDefault="00987CC6" w:rsidP="0037485E">
      <w:pPr>
        <w:jc w:val="both"/>
        <w:rPr>
          <w:b/>
          <w:sz w:val="24"/>
          <w:szCs w:val="24"/>
        </w:rPr>
      </w:pPr>
      <w:r w:rsidRPr="00EA52F3">
        <w:rPr>
          <w:b/>
          <w:sz w:val="24"/>
          <w:szCs w:val="24"/>
        </w:rPr>
        <w:t>Key Benefits</w:t>
      </w:r>
    </w:p>
    <w:p w:rsidR="00987CC6" w:rsidRDefault="0037485E" w:rsidP="0037485E">
      <w:pPr>
        <w:jc w:val="both"/>
        <w:rPr>
          <w:sz w:val="24"/>
          <w:szCs w:val="24"/>
        </w:rPr>
      </w:pPr>
      <w:proofErr w:type="spellStart"/>
      <w:r>
        <w:rPr>
          <w:sz w:val="24"/>
          <w:szCs w:val="24"/>
        </w:rPr>
        <w:t>MindWorks</w:t>
      </w:r>
      <w:proofErr w:type="spellEnd"/>
      <w:r>
        <w:rPr>
          <w:sz w:val="24"/>
          <w:szCs w:val="24"/>
        </w:rPr>
        <w:t xml:space="preserve"> hopes to help people remain mentally active by providing entertaining and mentally stimulating games for people to play.  </w:t>
      </w:r>
      <w:r w:rsidRPr="003C701E">
        <w:rPr>
          <w:sz w:val="24"/>
          <w:szCs w:val="24"/>
        </w:rPr>
        <w:t xml:space="preserve">It is important to note that the primary purpose of the game is not to improve intellect or make a person smarter.  </w:t>
      </w:r>
      <w:bookmarkStart w:id="0" w:name="_GoBack"/>
      <w:bookmarkEnd w:id="0"/>
    </w:p>
    <w:p w:rsidR="0037485E" w:rsidRPr="00987CC6" w:rsidRDefault="0037485E" w:rsidP="0037485E">
      <w:pPr>
        <w:jc w:val="both"/>
        <w:rPr>
          <w:sz w:val="24"/>
          <w:szCs w:val="24"/>
        </w:rPr>
      </w:pPr>
      <w:r>
        <w:rPr>
          <w:sz w:val="24"/>
          <w:szCs w:val="24"/>
        </w:rPr>
        <w:t xml:space="preserve">A scientific study </w:t>
      </w:r>
      <w:r w:rsidRPr="003C701E">
        <w:rPr>
          <w:sz w:val="24"/>
          <w:szCs w:val="24"/>
        </w:rPr>
        <w:t xml:space="preserve">indicates that cognitive brain training programmes can help to improve cognitive processing power.  </w:t>
      </w:r>
      <w:r>
        <w:rPr>
          <w:sz w:val="24"/>
          <w:szCs w:val="24"/>
        </w:rPr>
        <w:t>Furthermore, other studies suggest</w:t>
      </w:r>
      <w:r w:rsidRPr="003C701E">
        <w:rPr>
          <w:sz w:val="24"/>
          <w:szCs w:val="24"/>
        </w:rPr>
        <w:t xml:space="preserve"> that cognitive simulation not only improves processing speed but also transfers to everyday activities and functions.  The impact of cognitive training has been shown to improve memory and attention</w:t>
      </w:r>
      <w:r>
        <w:rPr>
          <w:sz w:val="24"/>
          <w:szCs w:val="24"/>
        </w:rPr>
        <w:t xml:space="preserve">. </w:t>
      </w:r>
      <w:r w:rsidRPr="003C701E">
        <w:rPr>
          <w:sz w:val="24"/>
          <w:szCs w:val="24"/>
        </w:rPr>
        <w:t xml:space="preserve"> </w:t>
      </w:r>
    </w:p>
    <w:p w:rsidR="00987CC6" w:rsidRPr="00EA52F3" w:rsidRDefault="00987CC6" w:rsidP="0037485E">
      <w:pPr>
        <w:jc w:val="both"/>
        <w:rPr>
          <w:b/>
          <w:sz w:val="24"/>
          <w:szCs w:val="24"/>
        </w:rPr>
      </w:pPr>
      <w:r w:rsidRPr="00EA52F3">
        <w:rPr>
          <w:b/>
          <w:sz w:val="24"/>
          <w:szCs w:val="24"/>
        </w:rPr>
        <w:t>Potential Opportunities</w:t>
      </w:r>
    </w:p>
    <w:p w:rsidR="00987CC6" w:rsidRPr="00987CC6" w:rsidRDefault="00987CC6" w:rsidP="0037485E">
      <w:pPr>
        <w:jc w:val="both"/>
        <w:rPr>
          <w:sz w:val="24"/>
          <w:szCs w:val="24"/>
        </w:rPr>
      </w:pPr>
      <w:r w:rsidRPr="00987CC6">
        <w:rPr>
          <w:sz w:val="24"/>
          <w:szCs w:val="24"/>
        </w:rPr>
        <w:t xml:space="preserve">Singapore is suffering from an ageing population and studies have shown that the number of elderly citizens over the age of 65 is likely to triple to 900,000 by the end of 2030.  </w:t>
      </w:r>
      <w:r w:rsidRPr="00987CC6">
        <w:rPr>
          <w:sz w:val="24"/>
          <w:szCs w:val="24"/>
        </w:rPr>
        <w:t xml:space="preserve">This worrying trend brings about another serious repercussion.  </w:t>
      </w:r>
    </w:p>
    <w:p w:rsidR="00987CC6" w:rsidRDefault="00987CC6" w:rsidP="0037485E">
      <w:pPr>
        <w:jc w:val="both"/>
        <w:rPr>
          <w:sz w:val="24"/>
          <w:szCs w:val="24"/>
        </w:rPr>
      </w:pPr>
      <w:r>
        <w:rPr>
          <w:sz w:val="24"/>
          <w:szCs w:val="24"/>
        </w:rPr>
        <w:t>Research has shown</w:t>
      </w:r>
      <w:r w:rsidRPr="00987CC6">
        <w:rPr>
          <w:sz w:val="24"/>
          <w:szCs w:val="24"/>
        </w:rPr>
        <w:t xml:space="preserve"> that the early onset of dementia can start from ages 30 to 40 years old but is typically uncommon to see such an early onset.  It is, however, more common to see people of ages 50 and above with the disease.  With so many people above the age of 50</w:t>
      </w:r>
      <w:r>
        <w:rPr>
          <w:sz w:val="24"/>
          <w:szCs w:val="24"/>
        </w:rPr>
        <w:t xml:space="preserve"> in Singapore by 2030</w:t>
      </w:r>
      <w:r w:rsidRPr="00987CC6">
        <w:rPr>
          <w:sz w:val="24"/>
          <w:szCs w:val="24"/>
        </w:rPr>
        <w:t>, the occurrence of dementia is likely to increase</w:t>
      </w:r>
      <w:r>
        <w:rPr>
          <w:sz w:val="24"/>
          <w:szCs w:val="24"/>
        </w:rPr>
        <w:t xml:space="preserve"> as well</w:t>
      </w:r>
      <w:r w:rsidRPr="00987CC6">
        <w:rPr>
          <w:sz w:val="24"/>
          <w:szCs w:val="24"/>
        </w:rPr>
        <w:t xml:space="preserve">.  </w:t>
      </w:r>
    </w:p>
    <w:p w:rsidR="00987CC6" w:rsidRDefault="00987CC6" w:rsidP="0037485E">
      <w:pPr>
        <w:jc w:val="both"/>
        <w:rPr>
          <w:sz w:val="24"/>
          <w:szCs w:val="24"/>
        </w:rPr>
      </w:pPr>
      <w:r w:rsidRPr="003C701E">
        <w:rPr>
          <w:sz w:val="24"/>
          <w:szCs w:val="24"/>
        </w:rPr>
        <w:t xml:space="preserve">This game hopes to elevate this trend by helping the older </w:t>
      </w:r>
      <w:r>
        <w:rPr>
          <w:sz w:val="24"/>
          <w:szCs w:val="24"/>
        </w:rPr>
        <w:t>people</w:t>
      </w:r>
      <w:r w:rsidRPr="003C701E">
        <w:rPr>
          <w:sz w:val="24"/>
          <w:szCs w:val="24"/>
        </w:rPr>
        <w:t xml:space="preserve"> remain mentally active.</w:t>
      </w:r>
      <w:r>
        <w:rPr>
          <w:sz w:val="24"/>
          <w:szCs w:val="24"/>
        </w:rPr>
        <w:t xml:space="preserve">  A</w:t>
      </w:r>
      <w:r w:rsidRPr="003C701E">
        <w:rPr>
          <w:sz w:val="24"/>
          <w:szCs w:val="24"/>
        </w:rPr>
        <w:t xml:space="preserve"> vast number of scientific studies have shown </w:t>
      </w:r>
      <w:r>
        <w:rPr>
          <w:sz w:val="24"/>
          <w:szCs w:val="24"/>
        </w:rPr>
        <w:t xml:space="preserve">that </w:t>
      </w:r>
      <w:r w:rsidRPr="003C701E">
        <w:rPr>
          <w:sz w:val="24"/>
          <w:szCs w:val="24"/>
        </w:rPr>
        <w:t>mental inactivity is one of the primary risk factors contributing to rapid mental decline which will eventually lead to dementia.</w:t>
      </w:r>
      <w:r>
        <w:rPr>
          <w:sz w:val="24"/>
          <w:szCs w:val="24"/>
        </w:rPr>
        <w:t xml:space="preserve">  </w:t>
      </w:r>
    </w:p>
    <w:p w:rsidR="00987CC6" w:rsidRDefault="00987CC6" w:rsidP="0037485E">
      <w:pPr>
        <w:jc w:val="both"/>
        <w:rPr>
          <w:sz w:val="24"/>
          <w:szCs w:val="24"/>
        </w:rPr>
      </w:pPr>
      <w:r>
        <w:rPr>
          <w:sz w:val="24"/>
          <w:szCs w:val="24"/>
        </w:rPr>
        <w:lastRenderedPageBreak/>
        <w:t>In addition, the game can also benefit people currently suffering from dementia.  Recent studies have shown</w:t>
      </w:r>
      <w:r w:rsidRPr="00987CC6">
        <w:rPr>
          <w:sz w:val="24"/>
          <w:szCs w:val="24"/>
        </w:rPr>
        <w:t xml:space="preserve"> </w:t>
      </w:r>
      <w:r w:rsidRPr="003C701E">
        <w:rPr>
          <w:sz w:val="24"/>
          <w:szCs w:val="24"/>
        </w:rPr>
        <w:t xml:space="preserve">that cognitive simulation therapy can help to improve both cognitive function and quality of life in people with dementia and in particular Alzheimer’s disease.  </w:t>
      </w:r>
    </w:p>
    <w:p w:rsidR="0037485E" w:rsidRPr="00987CC6" w:rsidRDefault="0037485E" w:rsidP="0037485E">
      <w:pPr>
        <w:jc w:val="both"/>
        <w:rPr>
          <w:sz w:val="24"/>
          <w:szCs w:val="24"/>
        </w:rPr>
      </w:pPr>
      <w:r w:rsidRPr="003C701E">
        <w:rPr>
          <w:sz w:val="24"/>
          <w:szCs w:val="24"/>
        </w:rPr>
        <w:t xml:space="preserve">Although </w:t>
      </w:r>
      <w:r>
        <w:rPr>
          <w:sz w:val="24"/>
          <w:szCs w:val="24"/>
        </w:rPr>
        <w:t>it cannot be said that this game will</w:t>
      </w:r>
      <w:r w:rsidRPr="003C701E">
        <w:rPr>
          <w:sz w:val="24"/>
          <w:szCs w:val="24"/>
        </w:rPr>
        <w:t xml:space="preserve"> completely prevent the onset of dementia, it can</w:t>
      </w:r>
      <w:r>
        <w:rPr>
          <w:sz w:val="24"/>
          <w:szCs w:val="24"/>
        </w:rPr>
        <w:t>, however,</w:t>
      </w:r>
      <w:r w:rsidRPr="003C701E">
        <w:rPr>
          <w:sz w:val="24"/>
          <w:szCs w:val="24"/>
        </w:rPr>
        <w:t xml:space="preserve"> delay or lessen the symptoms of this terrible disease.  </w:t>
      </w:r>
    </w:p>
    <w:p w:rsidR="00987CC6" w:rsidRDefault="00987CC6" w:rsidP="0037485E">
      <w:pPr>
        <w:jc w:val="both"/>
        <w:rPr>
          <w:sz w:val="24"/>
          <w:szCs w:val="24"/>
        </w:rPr>
      </w:pPr>
      <w:r w:rsidRPr="00987CC6">
        <w:rPr>
          <w:sz w:val="24"/>
          <w:szCs w:val="24"/>
        </w:rPr>
        <w:t xml:space="preserve">This game has a lot of potential for </w:t>
      </w:r>
      <w:r>
        <w:rPr>
          <w:sz w:val="24"/>
          <w:szCs w:val="24"/>
        </w:rPr>
        <w:t xml:space="preserve">growth and </w:t>
      </w:r>
      <w:r w:rsidRPr="00987CC6">
        <w:rPr>
          <w:sz w:val="24"/>
          <w:szCs w:val="24"/>
        </w:rPr>
        <w:t>development in Singapore and many other countries around the world</w:t>
      </w:r>
      <w:r>
        <w:rPr>
          <w:sz w:val="24"/>
          <w:szCs w:val="24"/>
        </w:rPr>
        <w:t xml:space="preserve"> suffering from an ageing population</w:t>
      </w:r>
      <w:r w:rsidRPr="00987CC6">
        <w:rPr>
          <w:sz w:val="24"/>
          <w:szCs w:val="24"/>
        </w:rPr>
        <w:t xml:space="preserve">.  </w:t>
      </w:r>
    </w:p>
    <w:p w:rsidR="00EA52F3" w:rsidRPr="00EA52F3" w:rsidRDefault="00EA52F3" w:rsidP="00EA52F3">
      <w:pPr>
        <w:rPr>
          <w:b/>
          <w:sz w:val="24"/>
          <w:szCs w:val="24"/>
        </w:rPr>
      </w:pPr>
      <w:r w:rsidRPr="00EA52F3">
        <w:rPr>
          <w:b/>
          <w:sz w:val="24"/>
          <w:szCs w:val="24"/>
        </w:rPr>
        <w:t>Project Team</w:t>
      </w:r>
    </w:p>
    <w:tbl>
      <w:tblPr>
        <w:tblStyle w:val="TableGrid"/>
        <w:tblW w:w="0" w:type="auto"/>
        <w:tblLook w:val="04A0" w:firstRow="1" w:lastRow="0" w:firstColumn="1" w:lastColumn="0" w:noHBand="0" w:noVBand="1"/>
      </w:tblPr>
      <w:tblGrid>
        <w:gridCol w:w="4508"/>
        <w:gridCol w:w="4508"/>
      </w:tblGrid>
      <w:tr w:rsidR="00EA52F3" w:rsidTr="00866835">
        <w:tc>
          <w:tcPr>
            <w:tcW w:w="4508" w:type="dxa"/>
          </w:tcPr>
          <w:p w:rsidR="00EA52F3" w:rsidRPr="00A35E8D" w:rsidRDefault="00EA52F3" w:rsidP="00866835">
            <w:pPr>
              <w:jc w:val="both"/>
              <w:rPr>
                <w:b/>
                <w:sz w:val="24"/>
                <w:szCs w:val="24"/>
              </w:rPr>
            </w:pPr>
            <w:r w:rsidRPr="00A35E8D">
              <w:rPr>
                <w:b/>
                <w:sz w:val="24"/>
                <w:szCs w:val="24"/>
              </w:rPr>
              <w:t>Member Name</w:t>
            </w:r>
          </w:p>
        </w:tc>
        <w:tc>
          <w:tcPr>
            <w:tcW w:w="4508" w:type="dxa"/>
          </w:tcPr>
          <w:p w:rsidR="00EA52F3" w:rsidRPr="00A35E8D" w:rsidRDefault="00EA52F3" w:rsidP="00866835">
            <w:pPr>
              <w:jc w:val="both"/>
              <w:rPr>
                <w:b/>
                <w:sz w:val="24"/>
                <w:szCs w:val="24"/>
              </w:rPr>
            </w:pPr>
            <w:r w:rsidRPr="00A35E8D">
              <w:rPr>
                <w:b/>
                <w:sz w:val="24"/>
                <w:szCs w:val="24"/>
              </w:rPr>
              <w:t>Matric Number</w:t>
            </w:r>
          </w:p>
        </w:tc>
      </w:tr>
      <w:tr w:rsidR="00EA52F3" w:rsidTr="00866835">
        <w:tc>
          <w:tcPr>
            <w:tcW w:w="4508" w:type="dxa"/>
          </w:tcPr>
          <w:p w:rsidR="00EA52F3" w:rsidRPr="00A35E8D" w:rsidRDefault="00EA52F3" w:rsidP="00866835">
            <w:pPr>
              <w:jc w:val="both"/>
              <w:rPr>
                <w:sz w:val="24"/>
                <w:szCs w:val="24"/>
              </w:rPr>
            </w:pPr>
            <w:r>
              <w:rPr>
                <w:sz w:val="24"/>
                <w:szCs w:val="24"/>
              </w:rPr>
              <w:t>Darren Lee Wei Sheng</w:t>
            </w:r>
          </w:p>
        </w:tc>
        <w:tc>
          <w:tcPr>
            <w:tcW w:w="4508" w:type="dxa"/>
          </w:tcPr>
          <w:p w:rsidR="00EA52F3" w:rsidRPr="00A35E8D" w:rsidRDefault="00EA52F3" w:rsidP="00866835">
            <w:pPr>
              <w:jc w:val="both"/>
              <w:rPr>
                <w:sz w:val="24"/>
                <w:szCs w:val="24"/>
              </w:rPr>
            </w:pPr>
            <w:r>
              <w:rPr>
                <w:sz w:val="24"/>
                <w:szCs w:val="24"/>
              </w:rPr>
              <w:t>1202058B</w:t>
            </w:r>
          </w:p>
        </w:tc>
      </w:tr>
      <w:tr w:rsidR="00EA52F3" w:rsidTr="00866835">
        <w:tc>
          <w:tcPr>
            <w:tcW w:w="4508" w:type="dxa"/>
          </w:tcPr>
          <w:p w:rsidR="00EA52F3" w:rsidRPr="00A35E8D" w:rsidRDefault="00EA52F3" w:rsidP="00866835">
            <w:pPr>
              <w:jc w:val="both"/>
              <w:rPr>
                <w:sz w:val="24"/>
                <w:szCs w:val="24"/>
              </w:rPr>
            </w:pPr>
            <w:r>
              <w:rPr>
                <w:sz w:val="24"/>
                <w:szCs w:val="24"/>
              </w:rPr>
              <w:t>Tan Mei Fang</w:t>
            </w:r>
          </w:p>
        </w:tc>
        <w:tc>
          <w:tcPr>
            <w:tcW w:w="4508" w:type="dxa"/>
          </w:tcPr>
          <w:p w:rsidR="00EA52F3" w:rsidRPr="00A35E8D" w:rsidRDefault="00EA52F3" w:rsidP="00866835">
            <w:pPr>
              <w:jc w:val="both"/>
              <w:rPr>
                <w:sz w:val="24"/>
                <w:szCs w:val="24"/>
              </w:rPr>
            </w:pPr>
            <w:r>
              <w:rPr>
                <w:sz w:val="24"/>
                <w:szCs w:val="24"/>
              </w:rPr>
              <w:t>1204222B</w:t>
            </w:r>
          </w:p>
        </w:tc>
      </w:tr>
      <w:tr w:rsidR="00EA52F3" w:rsidTr="00866835">
        <w:tc>
          <w:tcPr>
            <w:tcW w:w="4508" w:type="dxa"/>
          </w:tcPr>
          <w:p w:rsidR="00EA52F3" w:rsidRPr="00A35E8D" w:rsidRDefault="00EA52F3" w:rsidP="00866835">
            <w:pPr>
              <w:jc w:val="both"/>
              <w:rPr>
                <w:sz w:val="24"/>
                <w:szCs w:val="24"/>
              </w:rPr>
            </w:pPr>
            <w:r>
              <w:rPr>
                <w:sz w:val="24"/>
                <w:szCs w:val="24"/>
              </w:rPr>
              <w:t xml:space="preserve">Neo </w:t>
            </w:r>
            <w:proofErr w:type="spellStart"/>
            <w:r>
              <w:rPr>
                <w:sz w:val="24"/>
                <w:szCs w:val="24"/>
              </w:rPr>
              <w:t>Xue</w:t>
            </w:r>
            <w:proofErr w:type="spellEnd"/>
            <w:r>
              <w:rPr>
                <w:sz w:val="24"/>
                <w:szCs w:val="24"/>
              </w:rPr>
              <w:t xml:space="preserve"> Qing Eden</w:t>
            </w:r>
          </w:p>
        </w:tc>
        <w:tc>
          <w:tcPr>
            <w:tcW w:w="4508" w:type="dxa"/>
          </w:tcPr>
          <w:p w:rsidR="00EA52F3" w:rsidRPr="00A35E8D" w:rsidRDefault="00EA52F3" w:rsidP="00866835">
            <w:pPr>
              <w:jc w:val="both"/>
              <w:rPr>
                <w:sz w:val="24"/>
                <w:szCs w:val="24"/>
              </w:rPr>
            </w:pPr>
            <w:r w:rsidRPr="00A35E8D">
              <w:rPr>
                <w:sz w:val="24"/>
                <w:szCs w:val="24"/>
              </w:rPr>
              <w:t>1204251A</w:t>
            </w:r>
          </w:p>
        </w:tc>
      </w:tr>
      <w:tr w:rsidR="00EA52F3" w:rsidTr="00866835">
        <w:tc>
          <w:tcPr>
            <w:tcW w:w="4508" w:type="dxa"/>
          </w:tcPr>
          <w:p w:rsidR="00EA52F3" w:rsidRPr="00A35E8D" w:rsidRDefault="00EA52F3" w:rsidP="00866835">
            <w:pPr>
              <w:jc w:val="both"/>
              <w:rPr>
                <w:sz w:val="24"/>
                <w:szCs w:val="24"/>
              </w:rPr>
            </w:pPr>
            <w:r>
              <w:rPr>
                <w:sz w:val="24"/>
                <w:szCs w:val="24"/>
              </w:rPr>
              <w:t xml:space="preserve">Tan </w:t>
            </w:r>
            <w:proofErr w:type="spellStart"/>
            <w:r>
              <w:rPr>
                <w:sz w:val="24"/>
                <w:szCs w:val="24"/>
              </w:rPr>
              <w:t>Jiaqing</w:t>
            </w:r>
            <w:proofErr w:type="spellEnd"/>
          </w:p>
        </w:tc>
        <w:tc>
          <w:tcPr>
            <w:tcW w:w="4508" w:type="dxa"/>
          </w:tcPr>
          <w:p w:rsidR="00EA52F3" w:rsidRPr="00A35E8D" w:rsidRDefault="00EA52F3" w:rsidP="00866835">
            <w:pPr>
              <w:jc w:val="both"/>
              <w:rPr>
                <w:sz w:val="24"/>
                <w:szCs w:val="24"/>
              </w:rPr>
            </w:pPr>
            <w:r w:rsidRPr="00A35E8D">
              <w:rPr>
                <w:sz w:val="24"/>
                <w:szCs w:val="24"/>
              </w:rPr>
              <w:t>1202998I</w:t>
            </w:r>
          </w:p>
        </w:tc>
      </w:tr>
      <w:tr w:rsidR="00EA52F3" w:rsidTr="00866835">
        <w:tc>
          <w:tcPr>
            <w:tcW w:w="4508" w:type="dxa"/>
          </w:tcPr>
          <w:p w:rsidR="00EA52F3" w:rsidRPr="00A35E8D" w:rsidRDefault="00EA52F3" w:rsidP="00866835">
            <w:pPr>
              <w:jc w:val="both"/>
              <w:rPr>
                <w:sz w:val="24"/>
                <w:szCs w:val="24"/>
              </w:rPr>
            </w:pPr>
            <w:r>
              <w:rPr>
                <w:sz w:val="24"/>
                <w:szCs w:val="24"/>
              </w:rPr>
              <w:t xml:space="preserve">Tan </w:t>
            </w:r>
            <w:proofErr w:type="spellStart"/>
            <w:r>
              <w:rPr>
                <w:sz w:val="24"/>
                <w:szCs w:val="24"/>
              </w:rPr>
              <w:t>Jie</w:t>
            </w:r>
            <w:proofErr w:type="spellEnd"/>
            <w:r>
              <w:rPr>
                <w:sz w:val="24"/>
                <w:szCs w:val="24"/>
              </w:rPr>
              <w:t xml:space="preserve"> Wei, Jacky</w:t>
            </w:r>
          </w:p>
        </w:tc>
        <w:tc>
          <w:tcPr>
            <w:tcW w:w="4508" w:type="dxa"/>
          </w:tcPr>
          <w:p w:rsidR="00EA52F3" w:rsidRPr="00A35E8D" w:rsidRDefault="00EA52F3" w:rsidP="00866835">
            <w:pPr>
              <w:jc w:val="both"/>
              <w:rPr>
                <w:sz w:val="24"/>
                <w:szCs w:val="24"/>
              </w:rPr>
            </w:pPr>
            <w:r w:rsidRPr="00A35E8D">
              <w:rPr>
                <w:sz w:val="24"/>
                <w:szCs w:val="24"/>
              </w:rPr>
              <w:t>1203</w:t>
            </w:r>
            <w:r>
              <w:rPr>
                <w:sz w:val="24"/>
                <w:szCs w:val="24"/>
              </w:rPr>
              <w:t>963B</w:t>
            </w:r>
          </w:p>
        </w:tc>
      </w:tr>
      <w:tr w:rsidR="00EA52F3" w:rsidTr="00866835">
        <w:tc>
          <w:tcPr>
            <w:tcW w:w="4508" w:type="dxa"/>
          </w:tcPr>
          <w:p w:rsidR="00EA52F3" w:rsidRPr="00A35E8D" w:rsidRDefault="00EA52F3" w:rsidP="00866835">
            <w:pPr>
              <w:jc w:val="both"/>
              <w:rPr>
                <w:sz w:val="24"/>
                <w:szCs w:val="24"/>
              </w:rPr>
            </w:pPr>
            <w:r>
              <w:rPr>
                <w:sz w:val="24"/>
                <w:szCs w:val="24"/>
              </w:rPr>
              <w:t xml:space="preserve">Samuel Lau </w:t>
            </w:r>
            <w:proofErr w:type="spellStart"/>
            <w:r>
              <w:rPr>
                <w:sz w:val="24"/>
                <w:szCs w:val="24"/>
              </w:rPr>
              <w:t>Kee</w:t>
            </w:r>
            <w:proofErr w:type="spellEnd"/>
            <w:r>
              <w:rPr>
                <w:sz w:val="24"/>
                <w:szCs w:val="24"/>
              </w:rPr>
              <w:t xml:space="preserve"> Chia</w:t>
            </w:r>
          </w:p>
        </w:tc>
        <w:tc>
          <w:tcPr>
            <w:tcW w:w="4508" w:type="dxa"/>
          </w:tcPr>
          <w:p w:rsidR="00EA52F3" w:rsidRPr="00A35E8D" w:rsidRDefault="00EA52F3" w:rsidP="00866835">
            <w:pPr>
              <w:jc w:val="both"/>
              <w:rPr>
                <w:sz w:val="24"/>
                <w:szCs w:val="24"/>
              </w:rPr>
            </w:pPr>
            <w:r w:rsidRPr="00A35E8D">
              <w:rPr>
                <w:sz w:val="24"/>
                <w:szCs w:val="24"/>
              </w:rPr>
              <w:t>120</w:t>
            </w:r>
            <w:r>
              <w:rPr>
                <w:sz w:val="24"/>
                <w:szCs w:val="24"/>
              </w:rPr>
              <w:t>6307I</w:t>
            </w:r>
          </w:p>
        </w:tc>
      </w:tr>
    </w:tbl>
    <w:p w:rsidR="00EA52F3" w:rsidRDefault="00EA52F3" w:rsidP="0037485E">
      <w:pPr>
        <w:jc w:val="both"/>
        <w:rPr>
          <w:sz w:val="24"/>
          <w:szCs w:val="24"/>
        </w:rPr>
      </w:pPr>
    </w:p>
    <w:p w:rsidR="00EA52F3" w:rsidRPr="00EA52F3" w:rsidRDefault="00EA52F3" w:rsidP="0037485E">
      <w:pPr>
        <w:jc w:val="both"/>
        <w:rPr>
          <w:b/>
          <w:sz w:val="24"/>
          <w:szCs w:val="24"/>
        </w:rPr>
      </w:pPr>
      <w:r w:rsidRPr="00EA52F3">
        <w:rPr>
          <w:b/>
          <w:sz w:val="24"/>
          <w:szCs w:val="24"/>
        </w:rPr>
        <w:t>Project Supervisor</w:t>
      </w:r>
    </w:p>
    <w:p w:rsidR="00EA52F3" w:rsidRDefault="00EA52F3" w:rsidP="0037485E">
      <w:pPr>
        <w:jc w:val="both"/>
        <w:rPr>
          <w:sz w:val="24"/>
          <w:szCs w:val="24"/>
        </w:rPr>
      </w:pPr>
      <w:r>
        <w:rPr>
          <w:sz w:val="24"/>
          <w:szCs w:val="24"/>
        </w:rPr>
        <w:t>Mr Jet</w:t>
      </w:r>
    </w:p>
    <w:p w:rsidR="00EA52F3" w:rsidRPr="00987CC6" w:rsidRDefault="00EA52F3" w:rsidP="0037485E">
      <w:pPr>
        <w:jc w:val="both"/>
        <w:rPr>
          <w:sz w:val="24"/>
          <w:szCs w:val="24"/>
        </w:rPr>
      </w:pPr>
      <w:r>
        <w:rPr>
          <w:sz w:val="24"/>
          <w:szCs w:val="24"/>
        </w:rPr>
        <w:t>Mr Sean</w:t>
      </w:r>
    </w:p>
    <w:sectPr w:rsidR="00EA52F3" w:rsidRPr="00987C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3FC4CA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8E82758"/>
    <w:multiLevelType w:val="hybridMultilevel"/>
    <w:tmpl w:val="0494F1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D1C"/>
    <w:rsid w:val="00150C5E"/>
    <w:rsid w:val="00326D1C"/>
    <w:rsid w:val="0037485E"/>
    <w:rsid w:val="00690850"/>
    <w:rsid w:val="00927A6B"/>
    <w:rsid w:val="009776BD"/>
    <w:rsid w:val="00987CC6"/>
    <w:rsid w:val="00EA52F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6A75B5-2511-4F32-9AC2-8914009F3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52F3"/>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A52F3"/>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A52F3"/>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A52F3"/>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EA52F3"/>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A52F3"/>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A52F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52F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A52F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C5E"/>
    <w:pPr>
      <w:ind w:left="720"/>
      <w:contextualSpacing/>
    </w:pPr>
  </w:style>
  <w:style w:type="character" w:customStyle="1" w:styleId="Heading1Char">
    <w:name w:val="Heading 1 Char"/>
    <w:basedOn w:val="DefaultParagraphFont"/>
    <w:link w:val="Heading1"/>
    <w:uiPriority w:val="9"/>
    <w:rsid w:val="00EA52F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A52F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A52F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EA52F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EA52F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A52F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A52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A52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A52F3"/>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EA52F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May14</b:Tag>
    <b:SourceType>InternetSite</b:SourceType>
    <b:Guid>{BEA12BC2-3290-4FF0-B115-69357840A612}</b:Guid>
    <b:Title>Alzheimer's Disease</b:Title>
    <b:Year>2014</b:Year>
    <b:Author>
      <b:Author>
        <b:Corporate>Mayo Clinic</b:Corporate>
      </b:Author>
    </b:Author>
    <b:InternetSiteTitle>Mayo Clinic</b:InternetSiteTitle>
    <b:URL>http://www.mayoclinic.org/diseases-conditions/alzheimers-disease/in-depth/alzheimers/art-20048356</b:URL>
    <b:RefOrder>3</b:RefOrder>
  </b:Source>
</b:Sources>
</file>

<file path=customXml/itemProps1.xml><?xml version="1.0" encoding="utf-8"?>
<ds:datastoreItem xmlns:ds="http://schemas.openxmlformats.org/officeDocument/2006/customXml" ds:itemID="{F762089E-621C-4329-9EBE-6B48A71F5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Lee</dc:creator>
  <cp:keywords/>
  <dc:description/>
  <cp:lastModifiedBy>Darren Lee</cp:lastModifiedBy>
  <cp:revision>5</cp:revision>
  <dcterms:created xsi:type="dcterms:W3CDTF">2015-02-17T17:09:00Z</dcterms:created>
  <dcterms:modified xsi:type="dcterms:W3CDTF">2015-02-18T06:52:00Z</dcterms:modified>
</cp:coreProperties>
</file>