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6215" w:rsidRDefault="00A76215" w14:paraId="25A0ED35" w14:textId="77777777"/>
    <w:p w:rsidR="00FD2929" w:rsidRDefault="00FD2929" w14:paraId="19D0CC03" w14:textId="050EB65E">
      <w:pPr/>
      <w:r w:rsidRPr="6B6671B0" w:rsidR="5A588751">
        <w:rPr>
          <w:rFonts w:ascii="Aptos Display" w:hAnsi="Aptos Display" w:asciiTheme="majorAscii" w:hAnsiTheme="majorAscii"/>
          <w:b w:val="1"/>
          <w:bCs w:val="1"/>
        </w:rPr>
        <w:t>ENTRENAMIENTO IA PARA MODELO CEREBRO 3D Y REALIDAD AUMENTADA</w:t>
      </w:r>
    </w:p>
    <w:p w:rsidRPr="00FD2929" w:rsidR="00FD2929" w:rsidRDefault="00AD3613" w14:paraId="6120078A" w14:textId="792AD1AB">
      <w:pPr>
        <w:rPr>
          <w:rFonts w:asciiTheme="majorHAnsi" w:hAnsiTheme="majorHAnsi"/>
          <w:b/>
          <w:bCs/>
        </w:rPr>
      </w:pPr>
      <w:hyperlink w:history="1" r:id="rId4">
        <w:r w:rsidRPr="00AD3613" w:rsidR="00FD2929">
          <w:rPr>
            <w:rStyle w:val="Hyperlink"/>
            <w:rFonts w:asciiTheme="majorHAnsi" w:hAnsiTheme="majorHAnsi"/>
            <w:b/>
            <w:bCs/>
          </w:rPr>
          <w:t xml:space="preserve">NEUROSCIENCE BOOK </w:t>
        </w:r>
        <w:r w:rsidRPr="00AD3613" w:rsidR="00FD2929">
          <w:rPr>
            <w:rStyle w:val="Hyperlink"/>
            <w:rFonts w:asciiTheme="majorHAnsi" w:hAnsiTheme="majorHAnsi"/>
            <w:b/>
            <w:bCs/>
          </w:rPr>
          <w:t>P</w:t>
        </w:r>
        <w:r w:rsidRPr="00AD3613" w:rsidR="00FD2929">
          <w:rPr>
            <w:rStyle w:val="Hyperlink"/>
            <w:rFonts w:asciiTheme="majorHAnsi" w:hAnsiTheme="majorHAnsi"/>
            <w:b/>
            <w:bCs/>
          </w:rPr>
          <w:t>URVES</w:t>
        </w:r>
      </w:hyperlink>
    </w:p>
    <w:p w:rsidR="00A76215" w:rsidRDefault="00A76215" w14:paraId="370F0102" w14:textId="77777777"/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204"/>
        <w:gridCol w:w="5588"/>
      </w:tblGrid>
      <w:tr w:rsidRPr="00A76215" w:rsidR="00A76215" w:rsidTr="506CBC5A" w14:paraId="20A63D2C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00A76215" w:rsidRDefault="00A76215" w14:paraId="782049D6" w14:textId="77777777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A76215">
              <w:rPr>
                <w:rFonts w:asciiTheme="majorHAnsi" w:hAnsiTheme="majorHAnsi"/>
                <w:b/>
                <w:bCs/>
                <w:sz w:val="28"/>
                <w:szCs w:val="28"/>
              </w:rPr>
              <w:t>Tema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09BD9F44" w14:textId="77777777">
            <w:pPr>
              <w:jc w:val="center"/>
              <w:rPr>
                <w:rFonts w:ascii="Aptos Display" w:hAnsi="Aptos Display" w:asciiTheme="majorAscii" w:hAnsiTheme="majorAscii"/>
                <w:b w:val="1"/>
                <w:bCs w:val="1"/>
                <w:sz w:val="28"/>
                <w:szCs w:val="28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sz w:val="28"/>
                <w:szCs w:val="28"/>
                <w:lang w:val="en-US"/>
              </w:rPr>
              <w:t>Fuente recomendada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4A93BC29" w14:textId="77777777">
            <w:pPr>
              <w:jc w:val="center"/>
              <w:rPr>
                <w:rFonts w:ascii="Aptos Display" w:hAnsi="Aptos Display" w:asciiTheme="majorAscii" w:hAnsiTheme="majorAscii"/>
                <w:b w:val="1"/>
                <w:bCs w:val="1"/>
                <w:sz w:val="28"/>
                <w:szCs w:val="28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sz w:val="28"/>
                <w:szCs w:val="28"/>
                <w:lang w:val="en-US"/>
              </w:rPr>
              <w:t>Por qué sirve</w:t>
            </w:r>
          </w:p>
        </w:tc>
      </w:tr>
      <w:tr w:rsidRPr="00A76215" w:rsidR="00A76215" w:rsidTr="506CBC5A" w14:paraId="55F0B06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24859761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Cerebro 3D interactivo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340D2846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BrainFacts – 3D Brain</w:t>
            </w:r>
          </w:p>
        </w:tc>
        <w:tc>
          <w:tcPr>
            <w:tcW w:w="0" w:type="auto"/>
            <w:tcMar/>
            <w:vAlign w:val="center"/>
            <w:hideMark/>
          </w:tcPr>
          <w:p w:rsidR="00A76215" w:rsidP="506CBC5A" w:rsidRDefault="00A76215" w14:paraId="2632B12F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Es de la Society for Neuroscience. Tiene un modelo 3D interactivo revisado por especialistas y permite copiar imágenes/texto con atribución. Muy útil como inspiración directa para los chicos de TI. (</w:t>
            </w:r>
            <w:hyperlink r:id="Re7595c6a84a84b31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BrainFa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c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ts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  <w:p w:rsidRPr="00A76215" w:rsidR="00A76215" w:rsidP="506CBC5A" w:rsidRDefault="00A76215" w14:paraId="77CEDC91" w14:textId="042EF5CA">
            <w:pPr>
              <w:rPr>
                <w:rFonts w:ascii="Aptos Display" w:hAnsi="Aptos Display" w:asciiTheme="majorAscii" w:hAnsiTheme="majorAscii"/>
                <w:i w:val="1"/>
                <w:iCs w:val="1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i w:val="1"/>
                <w:iCs w:val="1"/>
                <w:highlight w:val="yellow"/>
                <w:lang w:val="en-US"/>
              </w:rPr>
              <w:t>Entiendo que ya le pasaron este link a los de TI.</w:t>
            </w:r>
          </w:p>
        </w:tc>
      </w:tr>
      <w:tr w:rsidRPr="00A76215" w:rsidR="00A76215" w:rsidTr="506CBC5A" w14:paraId="4B5BEB4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0DABE6FD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Lóbulos cerebrales y hemisferios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00A76215" w:rsidRDefault="00A76215" w14:paraId="16C938A7" w14:textId="77777777">
            <w:pPr>
              <w:rPr>
                <w:rFonts w:asciiTheme="majorHAnsi" w:hAnsiTheme="majorHAnsi"/>
              </w:rPr>
            </w:pPr>
            <w:r w:rsidRPr="00A76215">
              <w:rPr>
                <w:rFonts w:asciiTheme="majorHAnsi" w:hAnsiTheme="majorHAnsi"/>
                <w:b/>
                <w:bCs/>
              </w:rPr>
              <w:t>NINDS / NIH – Brain Basics: Know Your Brain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408F0FBF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Tiene dibujos claros del cerebro, hemisferios, lóbulos, cerebelo y tronco. Explica que el cerebro se divide en hemisferios y que estos se comunican por el cuerpo calloso. (</w:t>
            </w:r>
            <w:hyperlink r:id="R2822699cd2954c3d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NIN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D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S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6080904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205CE06D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División del cerebro en lóbulos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00A76215" w:rsidRDefault="00A76215" w14:paraId="261A77D6" w14:textId="77777777">
            <w:pPr>
              <w:rPr>
                <w:rFonts w:asciiTheme="majorHAnsi" w:hAnsiTheme="majorHAnsi"/>
              </w:rPr>
            </w:pPr>
            <w:r w:rsidRPr="00A76215">
              <w:rPr>
                <w:rFonts w:asciiTheme="majorHAnsi" w:hAnsiTheme="majorHAnsi"/>
                <w:b/>
                <w:bCs/>
              </w:rPr>
              <w:t>NCBI Bookshelf – Major Structures and Functions of the Brain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60741618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Muy buena para sustento académico. Incluye figuras sobre hemisferios, lóbulos y “mapas” corticales motores/sensoriales. (</w:t>
            </w:r>
            <w:hyperlink r:id="R2d1270610ac144f2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N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C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BI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4B9D998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3F2AD8EB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Funciones de los lóbulos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69D077E6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Kenhub – Lobes of the Brain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7D94AC29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Tiene diagramas anatómicos muy explicativos. Resume ubicación, giros, surcos y funciones de los lóbulos frontal, parietal, temporal, occipital, insular y límbico. (</w:t>
            </w:r>
            <w:hyperlink r:id="R931d4d02093740e6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Kenh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u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b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3200EAD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7817BAD0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Lesiones cerebrales por ubicación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00A76215" w:rsidRDefault="00A76215" w14:paraId="4166B78C" w14:textId="77777777">
            <w:pPr>
              <w:rPr>
                <w:rFonts w:asciiTheme="majorHAnsi" w:hAnsiTheme="majorHAnsi"/>
              </w:rPr>
            </w:pPr>
            <w:r w:rsidRPr="00A76215">
              <w:rPr>
                <w:rFonts w:asciiTheme="majorHAnsi" w:hAnsiTheme="majorHAnsi"/>
                <w:b/>
                <w:bCs/>
              </w:rPr>
              <w:t>MSD Manual – Brain Dysfunction by Location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1C9C449D" w14:textId="34F49265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Excelente para</w:t>
            </w: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 xml:space="preserve"> lesiones</w:t>
            </w: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. Explica que el daño depende de la localización y muestra funciones/alteraciones por lóbulo. (</w:t>
            </w:r>
            <w:hyperlink r:id="R0bee7b3f835d445e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MSD Manu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a</w:t>
              </w:r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ls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6824839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683E0F99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Lesiones y funciones lobulares más clínicas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00A76215" w:rsidRDefault="00A76215" w14:paraId="2FE94417" w14:textId="77777777">
            <w:pPr>
              <w:rPr>
                <w:rFonts w:asciiTheme="majorHAnsi" w:hAnsiTheme="majorHAnsi"/>
              </w:rPr>
            </w:pPr>
            <w:r w:rsidRPr="00A76215">
              <w:rPr>
                <w:rFonts w:asciiTheme="majorHAnsi" w:hAnsiTheme="majorHAnsi"/>
                <w:b/>
                <w:bCs/>
              </w:rPr>
              <w:t>MSD Manual Professional – Overview of Cerebral Function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22E5E23A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Útil para lenguaje más técnico. Por ejemplo, lesiones temporales derechas pueden afectar estímulos auditivos no verbales y lesiones temporales izquierdas afectan reconocimiento/memoria/formación del lenguaje. (</w:t>
            </w:r>
            <w:hyperlink r:id="R0e406fc19dcc48a4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MSD Manuals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48A250B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5BD829DD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Sistema límbico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0ECAFB79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StatPearls / NCBI – Limbic System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1C1E11EC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Sirve para sustentar amígdala, hipocampo, fórnix, cuerpos mamilares y conexiones con tálamo. (</w:t>
            </w:r>
            <w:hyperlink r:id="Ra3c9949bad034217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NCBI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0AC09EE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15FF6F59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Amígdala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035F6E45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StatPearls / NCBI – Amygdala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7F1604BC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Explica la estructura de la amígdala, sus núcleos y su relación con procesos emocionales/neuropsiquiátricos. (</w:t>
            </w:r>
            <w:hyperlink r:id="R668e61ca6c884d1b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NCBI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2CF92C7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1A9DC2E4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Hipocampo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314A61AC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StatPearls / NCBI – Hippocampus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0D91C9D8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Sirve para memoria, ubicación en lóbulo temporal medial y relación anatómica con amígdala/cuerpo calloso. (</w:t>
            </w:r>
            <w:hyperlink r:id="Rd7a7dceb12784674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NCBI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  <w:tr w:rsidRPr="00A76215" w:rsidR="00A76215" w:rsidTr="506CBC5A" w14:paraId="057CDB2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6E2B0E78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Tálamo y conexiones profundas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04D6F182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StatPearls / NCBI – Mammillary Bodies / Limbic connections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A76215" w:rsidP="506CBC5A" w:rsidRDefault="00A76215" w14:paraId="44FBA885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Útil porque conecta hipocampo, cuerpos mamilares y tálamo en circuitos de memoria. (</w:t>
            </w:r>
            <w:hyperlink r:id="R2116ddd52b8347af">
              <w:r w:rsidRPr="506CBC5A" w:rsidR="738E45B0">
                <w:rPr>
                  <w:rFonts w:ascii="Aptos Display" w:hAnsi="Aptos Display" w:asciiTheme="majorAscii" w:hAnsiTheme="majorAscii"/>
                  <w:color w:val="0000FF"/>
                  <w:u w:val="single"/>
                  <w:lang w:val="en-US"/>
                </w:rPr>
                <w:t>NCBI</w:t>
              </w:r>
            </w:hyperlink>
            <w:r w:rsidRPr="506CBC5A" w:rsidR="738E45B0">
              <w:rPr>
                <w:rFonts w:ascii="Aptos Display" w:hAnsi="Aptos Display" w:asciiTheme="majorAscii" w:hAnsiTheme="majorAscii"/>
                <w:lang w:val="en-US"/>
              </w:rPr>
              <w:t>)</w:t>
            </w:r>
          </w:p>
        </w:tc>
      </w:tr>
    </w:tbl>
    <w:p w:rsidR="00A76215" w:rsidRDefault="00A76215" w14:paraId="4316910C" w14:textId="6E583A51">
      <w:pPr>
        <w:rPr>
          <w:lang w:val="es-ES_tradnl"/>
        </w:rPr>
      </w:pPr>
    </w:p>
    <w:p w:rsidRPr="00FD2929" w:rsidR="00A76215" w:rsidP="506CBC5A" w:rsidRDefault="00FD2929" w14:paraId="12F576DD" w14:textId="6DFC7F1D">
      <w:pPr>
        <w:rPr>
          <w:rFonts w:ascii="Aptos Display" w:hAnsi="Aptos Display" w:asciiTheme="majorAscii" w:hAnsiTheme="majorAscii"/>
          <w:b w:val="1"/>
          <w:bCs w:val="1"/>
          <w:lang w:val="es-ES"/>
        </w:rPr>
      </w:pPr>
      <w:r w:rsidRPr="506CBC5A" w:rsidR="38B8AB22">
        <w:rPr>
          <w:rFonts w:ascii="Aptos Display" w:hAnsi="Aptos Display" w:asciiTheme="majorAscii" w:hAnsiTheme="majorAscii"/>
          <w:b w:val="1"/>
          <w:bCs w:val="1"/>
          <w:highlight w:val="yellow"/>
          <w:lang w:val="es-ES"/>
        </w:rPr>
        <w:t xml:space="preserve">DOBLE </w:t>
      </w:r>
      <w:r w:rsidRPr="506CBC5A" w:rsidR="38B8AB22">
        <w:rPr>
          <w:rFonts w:ascii="Aptos Display" w:hAnsi="Aptos Display" w:asciiTheme="majorAscii" w:hAnsiTheme="majorAscii"/>
          <w:b w:val="1"/>
          <w:bCs w:val="1"/>
          <w:highlight w:val="yellow"/>
          <w:lang w:val="es-ES"/>
        </w:rPr>
        <w:t>CLICK</w:t>
      </w:r>
      <w:r w:rsidRPr="506CBC5A" w:rsidR="38B8AB22">
        <w:rPr>
          <w:rFonts w:ascii="Aptos Display" w:hAnsi="Aptos Display" w:asciiTheme="majorAscii" w:hAnsiTheme="majorAscii"/>
          <w:b w:val="1"/>
          <w:bCs w:val="1"/>
          <w:highlight w:val="yellow"/>
          <w:lang w:val="es-ES"/>
        </w:rPr>
        <w:t xml:space="preserve"> A LOS LÓBULOS</w:t>
      </w:r>
    </w:p>
    <w:p w:rsidR="00FD2929" w:rsidRDefault="00FD2929" w14:paraId="69173BAA" w14:textId="77777777">
      <w:pPr>
        <w:rPr>
          <w:lang w:val="es-ES_tradnl"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4230"/>
        <w:gridCol w:w="3866"/>
      </w:tblGrid>
      <w:tr w:rsidRPr="00A76215" w:rsidR="00FD2929" w:rsidTr="506CBC5A" w14:paraId="7DD0E115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FD2929" w:rsidP="506CBC5A" w:rsidRDefault="00FD2929" w14:paraId="529715E5" w14:textId="77777777">
            <w:pPr>
              <w:jc w:val="center"/>
              <w:rPr>
                <w:b w:val="1"/>
                <w:bCs w:val="1"/>
                <w:lang w:val="en-US"/>
              </w:rPr>
            </w:pPr>
            <w:r w:rsidRPr="506CBC5A" w:rsidR="38B8AB22">
              <w:rPr>
                <w:b w:val="1"/>
                <w:bCs w:val="1"/>
                <w:lang w:val="en-US"/>
              </w:rPr>
              <w:t>Área cerebral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506CBC5A" w:rsidRDefault="00FD2929" w14:paraId="092FCF7B" w14:textId="77777777">
            <w:pPr>
              <w:jc w:val="center"/>
              <w:rPr>
                <w:b w:val="1"/>
                <w:bCs w:val="1"/>
                <w:lang w:val="en-US"/>
              </w:rPr>
            </w:pPr>
            <w:r w:rsidRPr="506CBC5A" w:rsidR="38B8AB22">
              <w:rPr>
                <w:b w:val="1"/>
                <w:bCs w:val="1"/>
                <w:lang w:val="en-US"/>
              </w:rPr>
              <w:t>Funciones principales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506CBC5A" w:rsidRDefault="00FD2929" w14:paraId="0A375AA2" w14:textId="77777777">
            <w:pPr>
              <w:jc w:val="center"/>
              <w:rPr>
                <w:b w:val="1"/>
                <w:bCs w:val="1"/>
                <w:lang w:val="en-US"/>
              </w:rPr>
            </w:pPr>
            <w:r w:rsidRPr="506CBC5A" w:rsidR="38B8AB22">
              <w:rPr>
                <w:b w:val="1"/>
                <w:bCs w:val="1"/>
                <w:lang w:val="en-US"/>
              </w:rPr>
              <w:t>Cómo podría aparecer en el cerebro 3D</w:t>
            </w:r>
          </w:p>
        </w:tc>
      </w:tr>
      <w:tr w:rsidRPr="00A76215" w:rsidR="00FD2929" w:rsidTr="506CBC5A" w14:paraId="5406705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5157CC34" w14:textId="01B37BA5">
            <w:r w:rsidRPr="506CBC5A" w:rsidR="38B8AB22">
              <w:rPr>
                <w:b w:val="1"/>
                <w:bCs w:val="1"/>
                <w:lang w:val="en-US"/>
              </w:rPr>
              <w:t>Lóbulo frontal</w:t>
            </w:r>
            <w:r w:rsidRPr="506CBC5A" w:rsidR="38B8AB22">
              <w:rPr>
                <w:b w:val="1"/>
                <w:bCs w:val="1"/>
                <w:lang w:val="en-US"/>
              </w:rPr>
              <w:t xml:space="preserve"> parietal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3041BE2F" w14:textId="77777777">
            <w:r w:rsidRPr="506CBC5A" w:rsidR="38B8AB22">
              <w:rPr>
                <w:lang w:val="en-US"/>
              </w:rPr>
              <w:t>Funciones ejecutivas, planeación, razonamiento, solución de problemas, regulación emocional, control inhibitorio, personalidad y movimiento voluntario. También incluye áreas relacionadas con lenguaje expresivo, como el área de Broca en el frontal izquierdo.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6529DC00" w14:textId="77777777">
            <w:r w:rsidRPr="506CBC5A" w:rsidR="38B8AB22">
              <w:rPr>
                <w:lang w:val="en-US"/>
              </w:rPr>
              <w:t>Al hacer clic: “planea, decide, controla impulsos, organiza conducta y movimiento”. También puede incluir ejemplo de lesión: impulsividad, apatía, cambios de personalidad o afasia expresiva.</w:t>
            </w:r>
          </w:p>
        </w:tc>
      </w:tr>
      <w:tr w:rsidRPr="00A76215" w:rsidR="00FD2929" w:rsidTr="506CBC5A" w14:paraId="0F99D7B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7CC04FE4" w14:textId="77777777">
            <w:r w:rsidRPr="506CBC5A" w:rsidR="38B8AB22">
              <w:rPr>
                <w:b w:val="1"/>
                <w:bCs w:val="1"/>
                <w:lang w:val="en-US"/>
              </w:rPr>
              <w:t>Lóbulo temporal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78C5E632" w14:textId="77777777">
            <w:r w:rsidRPr="506CBC5A" w:rsidR="38B8AB22">
              <w:rPr>
                <w:lang w:val="en-US"/>
              </w:rPr>
              <w:t>Audición, memoria, emociones, reconocimiento de objetos/personas, comprensión del lenguaje, integración de audición y habla. El temporal izquierdo suele relacionarse con comprensión del lenguaje.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5B1CFC7B" w14:textId="77777777">
            <w:r w:rsidRPr="506CBC5A" w:rsidR="38B8AB22">
              <w:rPr>
                <w:lang w:val="en-US"/>
              </w:rPr>
              <w:t>Al hacer clic: “procesa sonidos, lenguaje, memoria y reconocimiento”. Lesión izquierda: afasia de Wernicke o dificultad para comprender palabras; lesión derecha: alteraciones en música/sonidos no verbales.</w:t>
            </w:r>
          </w:p>
        </w:tc>
      </w:tr>
      <w:tr w:rsidRPr="00A76215" w:rsidR="00FD2929" w:rsidTr="506CBC5A" w14:paraId="4DC0EDD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1BF5E858" w14:textId="77777777">
            <w:r w:rsidRPr="506CBC5A" w:rsidR="38B8AB22">
              <w:rPr>
                <w:b w:val="1"/>
                <w:bCs w:val="1"/>
                <w:lang w:val="en-US"/>
              </w:rPr>
              <w:t>Lóbulo occipital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43DF466B" w14:textId="77777777">
            <w:r w:rsidRPr="506CBC5A" w:rsidR="38B8AB22">
              <w:rPr>
                <w:lang w:val="en-US"/>
              </w:rPr>
              <w:t>Procesamiento e interpretación visual, memoria visual e integración de información visual con información espacial.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679D5787" w14:textId="77777777">
            <w:r w:rsidRPr="506CBC5A" w:rsidR="38B8AB22">
              <w:rPr>
                <w:lang w:val="en-US"/>
              </w:rPr>
              <w:t>Al hacer clic: “procesa imágenes, formas, colores y reconocimiento visual”. Lesión: alteraciones visuales, alucinaciones visuales o ceguera cortical si hay daño bilateral.</w:t>
            </w:r>
          </w:p>
        </w:tc>
      </w:tr>
      <w:tr w:rsidRPr="00A76215" w:rsidR="00FD2929" w:rsidTr="506CBC5A" w14:paraId="15526E5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7D70819A" w14:textId="77777777">
            <w:r w:rsidRPr="506CBC5A" w:rsidR="38B8AB22">
              <w:rPr>
                <w:b w:val="1"/>
                <w:bCs w:val="1"/>
                <w:lang w:val="en-US"/>
              </w:rPr>
              <w:t>Ínsula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6028FBDC" w14:textId="77777777">
            <w:r w:rsidRPr="506CBC5A" w:rsidR="38B8AB22">
              <w:rPr>
                <w:lang w:val="en-US"/>
              </w:rPr>
              <w:t>Procesamiento interoceptivo, conciencia corporal interna, integración sensorial/emocional. Puede relacionarse con gusto, dolor, emoción y percepción del estado interno del cuerpo.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1F531DFC" w14:textId="77777777">
            <w:r w:rsidRPr="506CBC5A" w:rsidR="38B8AB22">
              <w:rPr>
                <w:lang w:val="en-US"/>
              </w:rPr>
              <w:t>En el 3D puede mostrarse como estructura oculta bajo la cisura lateral. Texto emergente: “integra señales internas del cuerpo con experiencia emocional y sensorial”.</w:t>
            </w:r>
          </w:p>
        </w:tc>
      </w:tr>
      <w:tr w:rsidRPr="00A76215" w:rsidR="00FD2929" w:rsidTr="506CBC5A" w14:paraId="7F5CDA6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165FC67E" w14:textId="77777777">
            <w:r w:rsidRPr="506CBC5A" w:rsidR="38B8AB22">
              <w:rPr>
                <w:b w:val="1"/>
                <w:bCs w:val="1"/>
                <w:lang w:val="en-US"/>
              </w:rPr>
              <w:t>Lóbulo límbico / sistema límbico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734E7CCD" w14:textId="77777777">
            <w:r w:rsidRPr="506CBC5A" w:rsidR="38B8AB22">
              <w:rPr>
                <w:lang w:val="en-US"/>
              </w:rPr>
              <w:t>Emoción, memoria, integración emocional de recuerdos, motivación y conducta. Incluye estructuras profundas relacionadas con memoria y emoción.</w:t>
            </w:r>
          </w:p>
        </w:tc>
        <w:tc>
          <w:tcPr>
            <w:tcW w:w="0" w:type="auto"/>
            <w:tcMar/>
            <w:vAlign w:val="center"/>
            <w:hideMark/>
          </w:tcPr>
          <w:p w:rsidRPr="00A76215" w:rsidR="00FD2929" w:rsidP="00A76215" w:rsidRDefault="00FD2929" w14:paraId="2516CB0C" w14:textId="77777777">
            <w:r w:rsidRPr="506CBC5A" w:rsidR="38B8AB22">
              <w:rPr>
                <w:lang w:val="en-US"/>
              </w:rPr>
              <w:t>En el 3D puede ser un “modo emocional/memoria”: hipocampo, amígdala, cíngulo, etc. Lesión: problemas de memoria, conducta y regulación emocional.</w:t>
            </w:r>
          </w:p>
        </w:tc>
      </w:tr>
    </w:tbl>
    <w:p w:rsidR="00A76215" w:rsidRDefault="00A76215" w14:paraId="6EE2E408" w14:textId="77777777">
      <w:pPr>
        <w:rPr>
          <w:lang w:val="es-ES_tradnl"/>
        </w:rPr>
      </w:pPr>
    </w:p>
    <w:p w:rsidR="00FD2929" w:rsidRDefault="00FD2929" w14:paraId="11C9C86D" w14:textId="77777777">
      <w:pPr>
        <w:rPr>
          <w:lang w:val="es-ES_tradnl"/>
        </w:rPr>
      </w:pPr>
    </w:p>
    <w:p w:rsidR="00FD2929" w:rsidRDefault="00FD2929" w14:paraId="6ABCB965" w14:textId="77777777">
      <w:pPr>
        <w:rPr>
          <w:lang w:val="es-ES_tradnl"/>
        </w:rPr>
      </w:pPr>
    </w:p>
    <w:p w:rsidR="00FD2929" w:rsidRDefault="00FD2929" w14:paraId="47EE63A0" w14:textId="77777777">
      <w:pPr>
        <w:rPr>
          <w:lang w:val="es-ES_tradnl"/>
        </w:rPr>
      </w:pPr>
    </w:p>
    <w:p w:rsidR="00FD2929" w:rsidRDefault="00FD2929" w14:paraId="47325FDD" w14:textId="77777777">
      <w:pPr>
        <w:rPr>
          <w:lang w:val="es-ES_tradnl"/>
        </w:rPr>
      </w:pPr>
    </w:p>
    <w:p w:rsidR="00FD2929" w:rsidRDefault="00FD2929" w14:paraId="47C82F54" w14:textId="77777777">
      <w:pPr>
        <w:rPr>
          <w:lang w:val="es-ES_tradnl"/>
        </w:rPr>
      </w:pPr>
    </w:p>
    <w:p w:rsidRPr="00FD2929" w:rsidR="00FD2929" w:rsidP="506CBC5A" w:rsidRDefault="00FD2929" w14:paraId="716AD0A4" w14:textId="11B8A6A2">
      <w:pPr>
        <w:rPr>
          <w:rFonts w:ascii="Aptos Display" w:hAnsi="Aptos Display" w:asciiTheme="majorAscii" w:hAnsiTheme="majorAscii"/>
          <w:b w:val="1"/>
          <w:bCs w:val="1"/>
          <w:lang w:val="es-ES"/>
        </w:rPr>
      </w:pPr>
      <w:r w:rsidRPr="506CBC5A" w:rsidR="38B8AB22">
        <w:rPr>
          <w:rFonts w:ascii="Aptos Display" w:hAnsi="Aptos Display" w:asciiTheme="majorAscii" w:hAnsiTheme="majorAscii"/>
          <w:b w:val="1"/>
          <w:bCs w:val="1"/>
          <w:highlight w:val="yellow"/>
          <w:lang w:val="es-ES"/>
        </w:rPr>
        <w:t xml:space="preserve">DOBLE </w:t>
      </w:r>
      <w:r w:rsidRPr="506CBC5A" w:rsidR="38B8AB22">
        <w:rPr>
          <w:rFonts w:ascii="Aptos Display" w:hAnsi="Aptos Display" w:asciiTheme="majorAscii" w:hAnsiTheme="majorAscii"/>
          <w:b w:val="1"/>
          <w:bCs w:val="1"/>
          <w:highlight w:val="yellow"/>
          <w:lang w:val="es-ES"/>
        </w:rPr>
        <w:t>CLICK</w:t>
      </w:r>
      <w:r w:rsidRPr="506CBC5A" w:rsidR="38B8AB22">
        <w:rPr>
          <w:rFonts w:ascii="Aptos Display" w:hAnsi="Aptos Display" w:asciiTheme="majorAscii" w:hAnsiTheme="majorAscii"/>
          <w:b w:val="1"/>
          <w:bCs w:val="1"/>
          <w:highlight w:val="yellow"/>
          <w:lang w:val="es-ES"/>
        </w:rPr>
        <w:t xml:space="preserve"> EN HEMISFERIOS</w:t>
      </w:r>
    </w:p>
    <w:p w:rsidR="00FD2929" w:rsidRDefault="00FD2929" w14:paraId="2477FCC0" w14:textId="77777777">
      <w:pPr>
        <w:rPr>
          <w:lang w:val="es-ES_tradnl"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4024"/>
        <w:gridCol w:w="3433"/>
      </w:tblGrid>
      <w:tr w:rsidRPr="00FD2929" w:rsidR="00AD3613" w:rsidTr="506CBC5A" w14:paraId="76820E5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RDefault="00AD3613" w14:paraId="45E6C492" w14:textId="77777777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2929">
              <w:rPr>
                <w:rFonts w:asciiTheme="majorHAnsi" w:hAnsiTheme="majorHAnsi"/>
                <w:b/>
                <w:bCs/>
              </w:rPr>
              <w:t>Tema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410FDD45" w14:textId="77777777">
            <w:pPr>
              <w:jc w:val="center"/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Explicación académica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18A87DCE" w14:textId="77777777">
            <w:pPr>
              <w:jc w:val="center"/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b w:val="1"/>
                <w:bCs w:val="1"/>
                <w:lang w:val="en-US"/>
              </w:rPr>
              <w:t>Cómo podría aparecer en el cerebro 3D</w:t>
            </w:r>
          </w:p>
        </w:tc>
      </w:tr>
      <w:tr w:rsidRPr="00FD2929" w:rsidR="00AD3613" w:rsidTr="506CBC5A" w14:paraId="26D64F5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766D27AC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Style w:val="Strong"/>
                <w:rFonts w:ascii="Aptos Display" w:hAnsi="Aptos Display" w:eastAsia="" w:asciiTheme="majorAscii" w:hAnsiTheme="majorAscii" w:eastAsiaTheme="majorEastAsia"/>
                <w:lang w:val="en-US"/>
              </w:rPr>
              <w:t>Dos hemisferios cerebrales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5497EC4A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El cerebro está dividido por una fisura longitudinal en dos hemisferios. Cada hemisferio contiene lóbulos cerebrales.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6350C7FE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Botón: “ver hemisferio izquierdo / derecho”. También puede permitir rotar el cerebro y comparar ambos lados.</w:t>
            </w:r>
          </w:p>
        </w:tc>
      </w:tr>
      <w:tr w:rsidRPr="00FD2929" w:rsidR="00AD3613" w:rsidTr="506CBC5A" w14:paraId="1CA54F9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06AE2D06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Style w:val="Strong"/>
                <w:rFonts w:ascii="Aptos Display" w:hAnsi="Aptos Display" w:eastAsia="" w:asciiTheme="majorAscii" w:hAnsiTheme="majorAscii" w:eastAsiaTheme="majorEastAsia"/>
                <w:lang w:val="en-US"/>
              </w:rPr>
              <w:t>Comunicación entre hemisferios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6301FB0C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Los hemisferios se comunican mediante el cuerpo calloso, un tracto grueso de fibras nerviosas.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5E08DA38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Mostrar el cuerpo calloso como “puente” entre hemisferios. Texto: “permite que ambos hemisferios compartan información”.</w:t>
            </w:r>
          </w:p>
        </w:tc>
      </w:tr>
      <w:tr w:rsidRPr="00FD2929" w:rsidR="00AD3613" w:rsidTr="506CBC5A" w14:paraId="340EA97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0CEB3B2F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Style w:val="Strong"/>
                <w:rFonts w:ascii="Aptos Display" w:hAnsi="Aptos Display" w:eastAsia="" w:asciiTheme="majorAscii" w:hAnsiTheme="majorAscii" w:eastAsiaTheme="majorEastAsia"/>
                <w:lang w:val="en-US"/>
              </w:rPr>
              <w:t>Control contralateral del cuerpo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374A400F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En general, el hemisferio derecho controla o procesa información del lado izquierdo del cuerpo, y el hemisferio izquierdo del lado derecho.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36884BF4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Al activar hemisferio derecho: iluminar lado izquierdo del cuerpo. Al activar hemisferio izquierdo: iluminar lado derecho.</w:t>
            </w:r>
          </w:p>
        </w:tc>
      </w:tr>
      <w:tr w:rsidRPr="00FD2929" w:rsidR="00AD3613" w:rsidTr="506CBC5A" w14:paraId="34C71A2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318705F4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Style w:val="Strong"/>
                <w:rFonts w:ascii="Aptos Display" w:hAnsi="Aptos Display" w:eastAsia="" w:asciiTheme="majorAscii" w:hAnsiTheme="majorAscii" w:eastAsiaTheme="majorEastAsia"/>
                <w:lang w:val="en-US"/>
              </w:rPr>
              <w:t>Dominancia del lenguaje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23FC3A6F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En la mayoría de personas, el hemisferio izquierdo suele ser dominante para el lenguaje, especialmente producción y comprensión lingüística.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1E5A712B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En hemisferio izquierdo, resaltar áreas de Broca y Wernicke. Texto: “lenguaje expresivo y comprensión verbal”.</w:t>
            </w:r>
          </w:p>
        </w:tc>
      </w:tr>
      <w:tr w:rsidRPr="00FD2929" w:rsidR="00AD3613" w:rsidTr="506CBC5A" w14:paraId="1F8A639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554393F3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Style w:val="Strong"/>
                <w:rFonts w:ascii="Aptos Display" w:hAnsi="Aptos Display" w:eastAsia="" w:asciiTheme="majorAscii" w:hAnsiTheme="majorAscii" w:eastAsiaTheme="majorEastAsia"/>
                <w:lang w:val="en-US"/>
              </w:rPr>
              <w:t>Atención espacial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1C8FB130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El hemisferio derecho suele ser dominante para atención espacial.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4F8D4518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En hemisferio derecho, texto: “orientación espacial, atención al espacio, procesamiento visoespacial”. Lesión: negligencia espacial, especialmente hacia el lado izquierdo.</w:t>
            </w:r>
          </w:p>
        </w:tc>
      </w:tr>
      <w:tr w:rsidRPr="00FD2929" w:rsidR="00AD3613" w:rsidTr="506CBC5A" w14:paraId="783A3F4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1B1C3928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Style w:val="Strong"/>
                <w:rFonts w:ascii="Aptos Display" w:hAnsi="Aptos Display" w:eastAsia="" w:asciiTheme="majorAscii" w:hAnsiTheme="majorAscii" w:eastAsiaTheme="majorEastAsia"/>
                <w:lang w:val="en-US"/>
              </w:rPr>
              <w:t>Trabajo conjunto de ambos hemisferios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24C97313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Aunque algunas funciones están lateralizadas, la mayoría de actividades requieren coordinación de múltiples áreas en ambos hemisferios. No debe presentarse como “izquierdo lógico / derecho creativo” de forma simplista.</w:t>
            </w:r>
          </w:p>
        </w:tc>
        <w:tc>
          <w:tcPr>
            <w:tcW w:w="0" w:type="auto"/>
            <w:tcMar/>
            <w:vAlign w:val="center"/>
            <w:hideMark/>
          </w:tcPr>
          <w:p w:rsidRPr="00FD2929" w:rsidR="00AD3613" w:rsidP="506CBC5A" w:rsidRDefault="00AD3613" w14:paraId="5F505493" w14:textId="77777777">
            <w:pPr>
              <w:rPr>
                <w:rFonts w:ascii="Aptos Display" w:hAnsi="Aptos Display" w:asciiTheme="majorAscii" w:hAnsiTheme="majorAscii"/>
                <w:lang w:val="en-US"/>
              </w:rPr>
            </w:pPr>
            <w:r w:rsidRPr="506CBC5A" w:rsidR="3589CF1F">
              <w:rPr>
                <w:rFonts w:ascii="Aptos Display" w:hAnsi="Aptos Display" w:asciiTheme="majorAscii" w:hAnsiTheme="majorAscii"/>
                <w:lang w:val="en-US"/>
              </w:rPr>
              <w:t>Incluir una nota fija en el modelo: “Las funciones cerebrales trabajan en red; la lateralización no significa que un hemisferio actúe solo”.</w:t>
            </w:r>
          </w:p>
        </w:tc>
      </w:tr>
    </w:tbl>
    <w:p w:rsidRPr="00A76215" w:rsidR="00FD2929" w:rsidRDefault="00FD2929" w14:paraId="6AA3879C" w14:textId="77777777">
      <w:pPr>
        <w:rPr>
          <w:lang w:val="es-ES_tradnl"/>
        </w:rPr>
      </w:pPr>
    </w:p>
    <w:sectPr w:rsidRPr="00A76215" w:rsidR="00FD292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15"/>
    <w:rsid w:val="001F003A"/>
    <w:rsid w:val="00355A2C"/>
    <w:rsid w:val="004D6ED5"/>
    <w:rsid w:val="006242F3"/>
    <w:rsid w:val="00964EE8"/>
    <w:rsid w:val="00A76215"/>
    <w:rsid w:val="00AD3613"/>
    <w:rsid w:val="00C66E30"/>
    <w:rsid w:val="00FD2929"/>
    <w:rsid w:val="3589CF1F"/>
    <w:rsid w:val="38B8AB22"/>
    <w:rsid w:val="506CBC5A"/>
    <w:rsid w:val="5A588751"/>
    <w:rsid w:val="6B6671B0"/>
    <w:rsid w:val="738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2CFE4B"/>
  <w15:chartTrackingRefBased/>
  <w15:docId w15:val="{71070F4B-811B-5245-ABC4-A718E2F6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2929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21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1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15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15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15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15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15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15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15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62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62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62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62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62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62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62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62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1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762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1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7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1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7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1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6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6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6215"/>
    <w:rPr>
      <w:b/>
      <w:bCs/>
    </w:rPr>
  </w:style>
  <w:style w:type="character" w:styleId="Hyperlink">
    <w:name w:val="Hyperlink"/>
    <w:basedOn w:val="DefaultParagraphFont"/>
    <w:uiPriority w:val="99"/>
    <w:unhideWhenUsed/>
    <w:rsid w:val="00A762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292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fontTable" Target="fontTable.xml" Id="rId15" /><Relationship Type="http://schemas.openxmlformats.org/officeDocument/2006/relationships/hyperlink" Target="https://konradlorenzedu-my.sharepoint.com/:b:/g/personal/karenp_zabalap_konradlorenz_edu_co/IQAXv04MMBCMSI3qh2L45h5VARIGGO8nHDOs_Ky7zHsS23c?e=QrfabN" TargetMode="External" Id="rId4" /><Relationship Type="http://schemas.openxmlformats.org/officeDocument/2006/relationships/hyperlink" Target="https://www.brainfacts.org/3d-brain" TargetMode="External" Id="Re7595c6a84a84b31" /><Relationship Type="http://schemas.openxmlformats.org/officeDocument/2006/relationships/hyperlink" Target="https://www.ninds.nih.gov/health-information/public-education/brain-basics/brain-basics-know-your-brain" TargetMode="External" Id="R2822699cd2954c3d" /><Relationship Type="http://schemas.openxmlformats.org/officeDocument/2006/relationships/hyperlink" Target="https://www.ncbi.nlm.nih.gov/books/NBK234157/" TargetMode="External" Id="R2d1270610ac144f2" /><Relationship Type="http://schemas.openxmlformats.org/officeDocument/2006/relationships/hyperlink" Target="https://www.kenhub.com/en/library/anatomy/lobes-of-the-brain" TargetMode="External" Id="R931d4d02093740e6" /><Relationship Type="http://schemas.openxmlformats.org/officeDocument/2006/relationships/hyperlink" Target="https://www.msdmanuals.com/home/brain-spinal-cord-and-nerve-disorders/brain-dysfunction/brain-dysfunction-by-location" TargetMode="External" Id="R0bee7b3f835d445e" /><Relationship Type="http://schemas.openxmlformats.org/officeDocument/2006/relationships/hyperlink" Target="https://www.msdmanuals.com/professional/neurologic-disorders/function-and-dysfunction-of-the-cerebral-lobes/overview-of-cerebral-function" TargetMode="External" Id="R0e406fc19dcc48a4" /><Relationship Type="http://schemas.openxmlformats.org/officeDocument/2006/relationships/hyperlink" Target="https://www.ncbi.nlm.nih.gov/books/NBK538491/?utm_source=chatgpt.com" TargetMode="External" Id="Ra3c9949bad034217" /><Relationship Type="http://schemas.openxmlformats.org/officeDocument/2006/relationships/hyperlink" Target="https://www.ncbi.nlm.nih.gov/books/NBK537102/?utm_source=chatgpt.com" TargetMode="External" Id="R668e61ca6c884d1b" /><Relationship Type="http://schemas.openxmlformats.org/officeDocument/2006/relationships/hyperlink" Target="https://www.ncbi.nlm.nih.gov/books/NBK482171/?utm_source=chatgpt.com" TargetMode="External" Id="Rd7a7dceb12784674" /><Relationship Type="http://schemas.openxmlformats.org/officeDocument/2006/relationships/hyperlink" Target="https://www.ncbi.nlm.nih.gov/books/NBK537192/?utm_source=chatgpt.com" TargetMode="External" Id="R2116ddd52b8347a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Paola Zabala Pinzon</dc:creator>
  <keywords/>
  <dc:description/>
  <lastModifiedBy>Ana Maria Velez Garcia</lastModifiedBy>
  <revision>3</revision>
  <dcterms:created xsi:type="dcterms:W3CDTF">2026-05-13T21:06:00.0000000Z</dcterms:created>
  <dcterms:modified xsi:type="dcterms:W3CDTF">2026-07-03T00:13:13.6669633Z</dcterms:modified>
</coreProperties>
</file>