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我的漫画书 APP</w:t>
      </w: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功能介绍：支持翻页阅读，任何一页都可以跳转到主页。</w:t>
      </w:r>
    </w:p>
    <w:p>
      <w:pPr>
        <w:ind w:firstLine="281" w:firstLineChars="10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界面展示：</w:t>
      </w:r>
    </w:p>
    <w:p>
      <w:pPr>
        <w:ind w:firstLine="281" w:firstLineChars="10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首页                                点击开始阅读漫画书，进入漫画第一页 </w:t>
      </w:r>
    </w:p>
    <w:p>
      <w:pPr>
        <w:ind w:firstLine="482" w:firstLineChars="20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70530" cy="6439535"/>
            <wp:effectExtent l="0" t="0" r="1270" b="18415"/>
            <wp:docPr id="1" name="图片 1" descr="Screenshot_20200229_131215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0229_131215_edu.mit.appinventor.a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76880" cy="6455410"/>
            <wp:effectExtent l="0" t="0" r="13970" b="2540"/>
            <wp:docPr id="2" name="图片 2" descr="Screenshot_20200229_131223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0229_131223_edu.mit.appinventor.a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281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在第一页点击上一页，弹出提示</w:t>
      </w:r>
      <w:r>
        <w:rPr>
          <w:rFonts w:hint="eastAsia"/>
          <w:sz w:val="28"/>
          <w:szCs w:val="28"/>
          <w:lang w:val="en-US" w:eastAsia="zh-CN"/>
        </w:rPr>
        <w:t xml:space="preserve">         </w:t>
      </w:r>
      <w:r>
        <w:rPr>
          <w:rFonts w:hint="eastAsia"/>
          <w:b/>
          <w:bCs/>
          <w:sz w:val="28"/>
          <w:szCs w:val="28"/>
          <w:lang w:val="en-US" w:eastAsia="zh-CN"/>
        </w:rPr>
        <w:t>点击下一页，进入漫画第二页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2605" cy="6636385"/>
            <wp:effectExtent l="0" t="0" r="4445" b="12065"/>
            <wp:docPr id="3" name="图片 3" descr="Screenshot_20200229_131314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00229_131314_edu.mit.appinventor.a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6415" cy="6644640"/>
            <wp:effectExtent l="0" t="0" r="635" b="3810"/>
            <wp:docPr id="4" name="图片 4" descr="Screenshot_20200229_131231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0229_131231_edu.mit.appinventor.a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点击下一页，进入漫画第三页            点击下一页，进入漫画第四页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157220" cy="6842760"/>
            <wp:effectExtent l="0" t="0" r="5080" b="15240"/>
            <wp:docPr id="5" name="图片 5" descr="Screenshot_20200229_131240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00229_131240_edu.mit.appinventor.a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157220" cy="6842760"/>
            <wp:effectExtent l="0" t="0" r="5080" b="15240"/>
            <wp:docPr id="6" name="图片 6" descr="Screenshot_20200229_131247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00229_131247_edu.mit.appinventor.a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点击下一页，进入漫画第五页           在第五页点击下一页，弹出提示</w:t>
      </w: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  </w:t>
      </w:r>
    </w:p>
    <w:p>
      <w:pPr>
        <w:ind w:firstLine="281" w:firstLineChars="10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091180" cy="6700520"/>
            <wp:effectExtent l="0" t="0" r="13970" b="5080"/>
            <wp:docPr id="7" name="图片 7" descr="Screenshot_20200229_131254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0229_131254_edu.mit.appinventor.a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098800" cy="6713855"/>
            <wp:effectExtent l="0" t="0" r="6350" b="10795"/>
            <wp:docPr id="8" name="图片 8" descr="Screenshot_20200229_131314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00229_131314_edu.mit.appinventor.a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036074"/>
    <w:rsid w:val="637F71EE"/>
    <w:rsid w:val="72036074"/>
    <w:rsid w:val="7547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2020-02-29T04:40:00Z</dcterms:created>
  <dc:creator>阮梦</dc:creator>
  <cp:lastModifiedBy>阮梦</cp:lastModifiedBy>
  <dcterms:modified xsi:type="dcterms:W3CDTF">2020-02-29T05:57:56Z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