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034DE" w:rsidRDefault="007A311B">
      <w:pPr>
        <w:spacing w:after="60"/>
        <w:jc w:val="center"/>
      </w:pPr>
      <w:r>
        <w:rPr>
          <w:rFonts w:ascii="Arial" w:eastAsia="Arial" w:hAnsi="Arial" w:cs="Arial"/>
          <w:b/>
          <w:bCs/>
          <w:sz w:val="44"/>
          <w:szCs w:val="44"/>
        </w:rPr>
        <w:t>FINAL ANALYSIS REPORT</w:t>
      </w:r>
    </w:p>
    <w:p w14:paraId="00000002" w14:textId="77777777" w:rsidR="003034DE" w:rsidRDefault="007A311B">
      <w:pPr>
        <w:pBdr>
          <w:bottom w:val="single" w:sz="6" w:space="1" w:color="FF6B00"/>
        </w:pBdr>
        <w:spacing w:before="240" w:after="100"/>
      </w:pPr>
      <w:r>
        <w:rPr>
          <w:rFonts w:ascii="Arial" w:eastAsia="Arial" w:hAnsi="Arial" w:cs="Arial"/>
          <w:b/>
          <w:bCs/>
          <w:sz w:val="24"/>
          <w:szCs w:val="24"/>
        </w:rPr>
        <w:t>Summary</w:t>
      </w:r>
    </w:p>
    <w:p w14:paraId="00000003" w14:textId="01A7D5C7" w:rsidR="003034DE" w:rsidRDefault="007A311B">
      <w:pPr>
        <w:spacing w:before="60" w:after="80"/>
      </w:pPr>
      <w:r>
        <w:rPr>
          <w:rFonts w:ascii="Arial" w:eastAsia="Arial" w:hAnsi="Arial" w:cs="Arial"/>
        </w:rPr>
        <w:t xml:space="preserve">This report presents the complete analysis of the </w:t>
      </w:r>
      <w:r w:rsidR="00955A4F">
        <w:rPr>
          <w:rFonts w:ascii="Arial" w:eastAsia="Arial" w:hAnsi="Arial" w:cs="Arial"/>
          <w:lang w:val="en-US"/>
        </w:rPr>
        <w:t>Tech Programme</w:t>
      </w:r>
      <w:r>
        <w:rPr>
          <w:rFonts w:ascii="Arial" w:eastAsia="Arial" w:hAnsi="Arial" w:cs="Arial"/>
        </w:rPr>
        <w:t xml:space="preserve"> dataset covering January to March 2026. The analysis spans data cleaning, exploratory data analysis, and key insights drawn from </w:t>
      </w:r>
      <w:r>
        <w:rPr>
          <w:rFonts w:ascii="Arial" w:eastAsia="Arial" w:hAnsi="Arial" w:cs="Arial"/>
        </w:rPr>
        <w:t>313</w:t>
      </w:r>
      <w:r>
        <w:rPr>
          <w:rFonts w:ascii="Arial" w:eastAsia="Arial" w:hAnsi="Arial" w:cs="Arial"/>
        </w:rPr>
        <w:t xml:space="preserve"> verified application records submitted by applicants across 1</w:t>
      </w:r>
      <w:r>
        <w:rPr>
          <w:rFonts w:ascii="Arial" w:eastAsia="Arial" w:hAnsi="Arial" w:cs="Arial"/>
        </w:rPr>
        <w:t>6</w:t>
      </w:r>
      <w:r>
        <w:rPr>
          <w:rFonts w:ascii="Arial" w:eastAsia="Arial" w:hAnsi="Arial" w:cs="Arial"/>
        </w:rPr>
        <w:t xml:space="preserve"> standardized role categories</w:t>
      </w:r>
      <w:r>
        <w:rPr>
          <w:rFonts w:ascii="Arial" w:eastAsia="Arial" w:hAnsi="Arial" w:cs="Arial"/>
        </w:rPr>
        <w:t>.</w:t>
      </w:r>
    </w:p>
    <w:p w14:paraId="00000004" w14:textId="77777777" w:rsidR="003034DE" w:rsidRDefault="007A311B">
      <w:pPr>
        <w:spacing w:before="60" w:after="80"/>
      </w:pPr>
      <w:r>
        <w:rPr>
          <w:rFonts w:ascii="Arial" w:eastAsia="Arial" w:hAnsi="Arial" w:cs="Arial"/>
        </w:rPr>
        <w:t xml:space="preserve">Key highlights: Virtual Assistant roles dominate at </w:t>
      </w:r>
      <w:r>
        <w:rPr>
          <w:rFonts w:ascii="Arial" w:eastAsia="Arial" w:hAnsi="Arial" w:cs="Arial"/>
        </w:rPr>
        <w:t>39.9</w:t>
      </w:r>
      <w:r>
        <w:rPr>
          <w:rFonts w:ascii="Arial" w:eastAsia="Arial" w:hAnsi="Arial" w:cs="Arial"/>
        </w:rPr>
        <w:t>% of all applications. February 2026 recorded 73% of total applications. Payment compliance is strong at 91.</w:t>
      </w:r>
      <w:r>
        <w:rPr>
          <w:rFonts w:ascii="Arial" w:eastAsia="Arial" w:hAnsi="Arial" w:cs="Arial"/>
        </w:rPr>
        <w:t>1</w:t>
      </w:r>
      <w:r>
        <w:rPr>
          <w:rFonts w:ascii="Arial" w:eastAsia="Arial" w:hAnsi="Arial" w:cs="Arial"/>
        </w:rPr>
        <w:t>%. Tuesday emerged as the most active application day.</w:t>
      </w:r>
    </w:p>
    <w:p w14:paraId="00000005" w14:textId="77777777" w:rsidR="003034DE" w:rsidRDefault="007A311B">
      <w:pPr>
        <w:pBdr>
          <w:bottom w:val="single" w:sz="6" w:space="1" w:color="FF6B00"/>
        </w:pBdr>
        <w:spacing w:before="240" w:after="100"/>
      </w:pPr>
      <w:r>
        <w:rPr>
          <w:rFonts w:ascii="Arial" w:eastAsia="Arial" w:hAnsi="Arial" w:cs="Arial"/>
          <w:b/>
          <w:bCs/>
          <w:sz w:val="24"/>
          <w:szCs w:val="24"/>
        </w:rPr>
        <w:t>2. Dataset Summary</w:t>
      </w:r>
    </w:p>
    <w:p w14:paraId="00000006" w14:textId="77777777" w:rsidR="003034DE" w:rsidRDefault="007A3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b/>
          <w:bCs/>
        </w:rPr>
        <w:t>Total Records (</w:t>
      </w:r>
      <w:r>
        <w:rPr>
          <w:rFonts w:ascii="Arial" w:eastAsia="Arial" w:hAnsi="Arial" w:cs="Arial"/>
          <w:b/>
          <w:bCs/>
        </w:rPr>
        <w:t xml:space="preserve">After </w:t>
      </w:r>
      <w:proofErr w:type="spellStart"/>
      <w:r>
        <w:rPr>
          <w:rFonts w:ascii="Arial" w:eastAsia="Arial" w:hAnsi="Arial" w:cs="Arial"/>
          <w:b/>
          <w:bCs/>
        </w:rPr>
        <w:t>Dedup</w:t>
      </w:r>
      <w:proofErr w:type="spellEnd"/>
      <w:r>
        <w:rPr>
          <w:rFonts w:ascii="Arial" w:eastAsia="Arial" w:hAnsi="Arial" w:cs="Arial"/>
          <w:b/>
          <w:bCs/>
        </w:rPr>
        <w:t xml:space="preserve">): </w:t>
      </w:r>
      <w:r>
        <w:rPr>
          <w:rFonts w:ascii="Arial" w:eastAsia="Arial" w:hAnsi="Arial" w:cs="Arial"/>
        </w:rPr>
        <w:t>313</w:t>
      </w:r>
    </w:p>
    <w:p w14:paraId="00000007" w14:textId="77777777" w:rsidR="003034DE" w:rsidRDefault="007A3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b/>
          <w:bCs/>
        </w:rPr>
        <w:t xml:space="preserve">Unique Applicants: </w:t>
      </w:r>
      <w:r>
        <w:rPr>
          <w:rFonts w:ascii="Arial" w:eastAsia="Arial" w:hAnsi="Arial" w:cs="Arial"/>
        </w:rPr>
        <w:t>281</w:t>
      </w:r>
    </w:p>
    <w:p w14:paraId="00000008" w14:textId="1F8F1DA1" w:rsidR="003034DE" w:rsidRDefault="007A3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b/>
          <w:bCs/>
        </w:rPr>
        <w:t xml:space="preserve">Date Range: </w:t>
      </w:r>
      <w:r>
        <w:rPr>
          <w:rFonts w:ascii="Arial" w:eastAsia="Arial" w:hAnsi="Arial" w:cs="Arial"/>
        </w:rPr>
        <w:t xml:space="preserve">27 January 2026 </w:t>
      </w:r>
      <w:r w:rsidR="00955A4F">
        <w:rPr>
          <w:rFonts w:ascii="Arial" w:eastAsia="Arial" w:hAnsi="Arial" w:cs="Arial"/>
          <w:lang w:val="en-US"/>
        </w:rPr>
        <w:t>-</w:t>
      </w:r>
      <w:r>
        <w:rPr>
          <w:rFonts w:ascii="Arial" w:eastAsia="Arial" w:hAnsi="Arial" w:cs="Arial"/>
        </w:rPr>
        <w:t xml:space="preserve"> 11 March 2026</w:t>
      </w:r>
    </w:p>
    <w:p w14:paraId="00000009" w14:textId="77777777" w:rsidR="003034DE" w:rsidRDefault="007A3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b/>
          <w:bCs/>
        </w:rPr>
        <w:t xml:space="preserve">Role Categories: </w:t>
      </w:r>
      <w:r>
        <w:rPr>
          <w:rFonts w:ascii="Arial" w:eastAsia="Arial" w:hAnsi="Arial" w:cs="Arial"/>
        </w:rPr>
        <w:t>1</w:t>
      </w:r>
      <w:r>
        <w:rPr>
          <w:rFonts w:ascii="Arial" w:eastAsia="Arial" w:hAnsi="Arial" w:cs="Arial"/>
        </w:rPr>
        <w:t>6</w:t>
      </w:r>
      <w:r>
        <w:rPr>
          <w:rFonts w:ascii="Arial" w:eastAsia="Arial" w:hAnsi="Arial" w:cs="Arial"/>
        </w:rPr>
        <w:t xml:space="preserve"> standardized categories</w:t>
      </w:r>
    </w:p>
    <w:p w14:paraId="0000000A" w14:textId="77777777" w:rsidR="003034DE" w:rsidRDefault="007A3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b/>
          <w:bCs/>
        </w:rPr>
        <w:t xml:space="preserve">Tools Used: </w:t>
      </w:r>
      <w:r>
        <w:rPr>
          <w:rFonts w:ascii="Arial" w:eastAsia="Arial" w:hAnsi="Arial" w:cs="Arial"/>
        </w:rPr>
        <w:t>Google Sheets</w:t>
      </w:r>
    </w:p>
    <w:p w14:paraId="0000000B" w14:textId="77777777" w:rsidR="003034DE" w:rsidRDefault="007A311B">
      <w:pPr>
        <w:pBdr>
          <w:bottom w:val="single" w:sz="6" w:space="1" w:color="FF6B00"/>
        </w:pBdr>
        <w:spacing w:before="240" w:after="100"/>
      </w:pPr>
      <w:r>
        <w:rPr>
          <w:rFonts w:ascii="Arial" w:eastAsia="Arial" w:hAnsi="Arial" w:cs="Arial"/>
          <w:b/>
          <w:bCs/>
          <w:sz w:val="24"/>
          <w:szCs w:val="24"/>
        </w:rPr>
        <w:t>3. Application Analysis</w:t>
      </w:r>
    </w:p>
    <w:p w14:paraId="0000000C" w14:textId="77777777" w:rsidR="003034DE" w:rsidRDefault="007A311B">
      <w:pPr>
        <w:spacing w:before="60" w:after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total of </w:t>
      </w:r>
      <w:r>
        <w:rPr>
          <w:rFonts w:ascii="Arial" w:eastAsia="Arial" w:hAnsi="Arial" w:cs="Arial"/>
        </w:rPr>
        <w:t>313</w:t>
      </w:r>
      <w:r>
        <w:rPr>
          <w:rFonts w:ascii="Arial" w:eastAsia="Arial" w:hAnsi="Arial" w:cs="Arial"/>
        </w:rPr>
        <w:t xml:space="preserve"> applications were received from 2</w:t>
      </w:r>
      <w:r>
        <w:rPr>
          <w:rFonts w:ascii="Arial" w:eastAsia="Arial" w:hAnsi="Arial" w:cs="Arial"/>
        </w:rPr>
        <w:t>81</w:t>
      </w:r>
      <w:r>
        <w:rPr>
          <w:rFonts w:ascii="Arial" w:eastAsia="Arial" w:hAnsi="Arial" w:cs="Arial"/>
        </w:rPr>
        <w:t xml:space="preserve"> unique applicants. Virtual</w:t>
      </w:r>
      <w:r>
        <w:rPr>
          <w:rFonts w:ascii="Arial" w:eastAsia="Arial" w:hAnsi="Arial" w:cs="Arial"/>
        </w:rPr>
        <w:t xml:space="preserve"> Assistant was the most applied-for role with 1</w:t>
      </w:r>
      <w:r>
        <w:rPr>
          <w:rFonts w:ascii="Arial" w:eastAsia="Arial" w:hAnsi="Arial" w:cs="Arial"/>
        </w:rPr>
        <w:t xml:space="preserve">12 </w:t>
      </w:r>
      <w:r>
        <w:rPr>
          <w:rFonts w:ascii="Arial" w:eastAsia="Arial" w:hAnsi="Arial" w:cs="Arial"/>
        </w:rPr>
        <w:t>applications (</w:t>
      </w:r>
      <w:r>
        <w:rPr>
          <w:rFonts w:ascii="Arial" w:eastAsia="Arial" w:hAnsi="Arial" w:cs="Arial"/>
        </w:rPr>
        <w:t>39.9</w:t>
      </w:r>
      <w:r>
        <w:rPr>
          <w:rFonts w:ascii="Arial" w:eastAsia="Arial" w:hAnsi="Arial" w:cs="Arial"/>
        </w:rPr>
        <w:t xml:space="preserve">%), followed by Customer Support/Service with </w:t>
      </w:r>
      <w:r>
        <w:rPr>
          <w:rFonts w:ascii="Arial" w:eastAsia="Arial" w:hAnsi="Arial" w:cs="Arial"/>
        </w:rPr>
        <w:t>63</w:t>
      </w:r>
      <w:r>
        <w:rPr>
          <w:rFonts w:ascii="Arial" w:eastAsia="Arial" w:hAnsi="Arial" w:cs="Arial"/>
        </w:rPr>
        <w:t xml:space="preserve"> (2</w:t>
      </w:r>
      <w:r>
        <w:rPr>
          <w:rFonts w:ascii="Arial" w:eastAsia="Arial" w:hAnsi="Arial" w:cs="Arial"/>
        </w:rPr>
        <w:t>2.4</w:t>
      </w:r>
      <w:r>
        <w:rPr>
          <w:rFonts w:ascii="Arial" w:eastAsia="Arial" w:hAnsi="Arial" w:cs="Arial"/>
        </w:rPr>
        <w:t xml:space="preserve">%) and </w:t>
      </w:r>
      <w:r>
        <w:rPr>
          <w:rFonts w:ascii="Arial" w:eastAsia="Arial" w:hAnsi="Arial" w:cs="Arial"/>
        </w:rPr>
        <w:t>Executive Assistant 35 (12.5%)</w:t>
      </w:r>
    </w:p>
    <w:p w14:paraId="0000000D" w14:textId="77777777" w:rsidR="003034DE" w:rsidRDefault="007A311B">
      <w:pPr>
        <w:numPr>
          <w:ilvl w:val="0"/>
          <w:numId w:val="1"/>
        </w:numPr>
        <w:spacing w:before="60" w:after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Sales &amp; Lead Generation: 18 (6.4%)</w:t>
      </w:r>
    </w:p>
    <w:p w14:paraId="0000000E" w14:textId="77777777" w:rsidR="003034DE" w:rsidRDefault="007A311B">
      <w:pPr>
        <w:numPr>
          <w:ilvl w:val="0"/>
          <w:numId w:val="1"/>
        </w:numPr>
        <w:spacing w:before="60" w:after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Social Media Manager: 6 (2.1%)</w:t>
      </w:r>
    </w:p>
    <w:p w14:paraId="0000000F" w14:textId="77777777" w:rsidR="003034DE" w:rsidRDefault="007A311B">
      <w:pPr>
        <w:numPr>
          <w:ilvl w:val="0"/>
          <w:numId w:val="1"/>
        </w:numPr>
        <w:spacing w:before="60" w:after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Digital Marketer:5 (1.8%)</w:t>
      </w:r>
    </w:p>
    <w:p w14:paraId="00000010" w14:textId="77777777" w:rsidR="003034DE" w:rsidRDefault="007A311B">
      <w:pPr>
        <w:numPr>
          <w:ilvl w:val="0"/>
          <w:numId w:val="1"/>
        </w:numPr>
        <w:spacing w:before="60" w:after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Data Analyst:5 (1.8%)</w:t>
      </w:r>
    </w:p>
    <w:p w14:paraId="00000011" w14:textId="77777777" w:rsidR="003034DE" w:rsidRDefault="007A311B">
      <w:pPr>
        <w:numPr>
          <w:ilvl w:val="0"/>
          <w:numId w:val="1"/>
        </w:numPr>
        <w:spacing w:before="60" w:after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Project/Product Management :4 (1.4%)</w:t>
      </w:r>
    </w:p>
    <w:p w14:paraId="00000012" w14:textId="77777777" w:rsidR="003034DE" w:rsidRDefault="007A311B">
      <w:pPr>
        <w:spacing w:before="100" w:after="80"/>
      </w:pPr>
      <w:r>
        <w:rPr>
          <w:rFonts w:ascii="Arial" w:eastAsia="Arial" w:hAnsi="Arial" w:cs="Arial"/>
        </w:rPr>
        <w:t>Least applied roles included UI/UX Design (1), Graphic Design (2)</w:t>
      </w:r>
      <w:r>
        <w:rPr>
          <w:rFonts w:ascii="Arial" w:eastAsia="Arial" w:hAnsi="Arial" w:cs="Arial"/>
        </w:rPr>
        <w:t xml:space="preserve">, Design and </w:t>
      </w:r>
      <w:r>
        <w:rPr>
          <w:rFonts w:ascii="Arial" w:eastAsia="Arial" w:hAnsi="Arial" w:cs="Arial"/>
        </w:rPr>
        <w:t xml:space="preserve">Creative (2), </w:t>
      </w:r>
      <w:r>
        <w:rPr>
          <w:rFonts w:ascii="Arial" w:eastAsia="Arial" w:hAnsi="Arial" w:cs="Arial"/>
        </w:rPr>
        <w:t>Video Editing (1)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>IT (1), and Backend Web Developer,</w:t>
      </w:r>
      <w:r>
        <w:rPr>
          <w:rFonts w:ascii="Arial" w:eastAsia="Arial" w:hAnsi="Arial" w:cs="Arial"/>
        </w:rPr>
        <w:t xml:space="preserve"> suggesting limited applic</w:t>
      </w:r>
      <w:r>
        <w:rPr>
          <w:rFonts w:ascii="Arial" w:eastAsia="Arial" w:hAnsi="Arial" w:cs="Arial"/>
        </w:rPr>
        <w:t>ant interest or awareness in specialized technical roles.</w:t>
      </w:r>
    </w:p>
    <w:p w14:paraId="00000013" w14:textId="77777777" w:rsidR="003034DE" w:rsidRDefault="007A311B">
      <w:pPr>
        <w:pBdr>
          <w:bottom w:val="single" w:sz="6" w:space="1" w:color="FF6B00"/>
        </w:pBdr>
        <w:spacing w:before="240" w:after="100"/>
      </w:pPr>
      <w:r>
        <w:rPr>
          <w:rFonts w:ascii="Arial" w:eastAsia="Arial" w:hAnsi="Arial" w:cs="Arial"/>
          <w:b/>
          <w:bCs/>
          <w:sz w:val="24"/>
          <w:szCs w:val="24"/>
        </w:rPr>
        <w:t>4. Role Performance Analysis</w:t>
      </w:r>
    </w:p>
    <w:p w14:paraId="00000014" w14:textId="77777777" w:rsidR="003034DE" w:rsidRDefault="007A311B">
      <w:pPr>
        <w:spacing w:before="60" w:after="80"/>
      </w:pPr>
      <w:r>
        <w:rPr>
          <w:rFonts w:ascii="Arial" w:eastAsia="Arial" w:hAnsi="Arial" w:cs="Arial"/>
        </w:rPr>
        <w:t>Virtual Assistant roles significantly outperformed all other categories, accounting for more than half of all applications. This indicates strong market demand and applicant interest in administrative support roles. Customer Support/Service was a distant s</w:t>
      </w:r>
      <w:r>
        <w:rPr>
          <w:rFonts w:ascii="Arial" w:eastAsia="Arial" w:hAnsi="Arial" w:cs="Arial"/>
        </w:rPr>
        <w:t>econd, reflecting the programme's appeal to service-oriented professionals.</w:t>
      </w:r>
    </w:p>
    <w:p w14:paraId="00000015" w14:textId="77777777" w:rsidR="003034DE" w:rsidRDefault="007A311B">
      <w:pPr>
        <w:spacing w:before="60" w:after="80"/>
      </w:pPr>
      <w:r>
        <w:rPr>
          <w:rFonts w:ascii="Arial" w:eastAsia="Arial" w:hAnsi="Arial" w:cs="Arial"/>
        </w:rPr>
        <w:t>Roles such as Data Analyst, Digital Marketer, and Copywriting/Content Writing showed moderate but consistent interest, suggesting growing awareness of digital skill roles among app</w:t>
      </w:r>
      <w:r>
        <w:rPr>
          <w:rFonts w:ascii="Arial" w:eastAsia="Arial" w:hAnsi="Arial" w:cs="Arial"/>
        </w:rPr>
        <w:t>licants.</w:t>
      </w:r>
    </w:p>
    <w:p w14:paraId="00000016" w14:textId="77777777" w:rsidR="003034DE" w:rsidRDefault="007A311B">
      <w:pPr>
        <w:pBdr>
          <w:bottom w:val="single" w:sz="6" w:space="1" w:color="FF6B00"/>
        </w:pBdr>
        <w:spacing w:before="240" w:after="100"/>
      </w:pPr>
      <w:r>
        <w:rPr>
          <w:rFonts w:ascii="Arial" w:eastAsia="Arial" w:hAnsi="Arial" w:cs="Arial"/>
          <w:b/>
          <w:bCs/>
          <w:sz w:val="24"/>
          <w:szCs w:val="24"/>
        </w:rPr>
        <w:t>5. Applicant Behaviour Analysis</w:t>
      </w:r>
    </w:p>
    <w:p w14:paraId="00000017" w14:textId="77777777" w:rsidR="003034DE" w:rsidRDefault="007A3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b/>
          <w:bCs/>
        </w:rPr>
        <w:t xml:space="preserve">Repeat Applicants: </w:t>
      </w:r>
      <w:r>
        <w:rPr>
          <w:rFonts w:ascii="Arial" w:eastAsia="Arial" w:hAnsi="Arial" w:cs="Arial"/>
        </w:rPr>
        <w:t>30</w:t>
      </w:r>
      <w:r>
        <w:rPr>
          <w:rFonts w:ascii="Arial" w:eastAsia="Arial" w:hAnsi="Arial" w:cs="Arial"/>
        </w:rPr>
        <w:t xml:space="preserve"> applicants submitted more than once</w:t>
      </w:r>
    </w:p>
    <w:p w14:paraId="00000018" w14:textId="77777777" w:rsidR="003034DE" w:rsidRDefault="007A3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b/>
          <w:bCs/>
        </w:rPr>
        <w:t xml:space="preserve">Single-time Applicants: </w:t>
      </w:r>
      <w:r>
        <w:rPr>
          <w:rFonts w:ascii="Arial" w:eastAsia="Arial" w:hAnsi="Arial" w:cs="Arial"/>
        </w:rPr>
        <w:t>2</w:t>
      </w:r>
      <w:r>
        <w:rPr>
          <w:rFonts w:ascii="Arial" w:eastAsia="Arial" w:hAnsi="Arial" w:cs="Arial"/>
        </w:rPr>
        <w:t>51</w:t>
      </w:r>
      <w:r>
        <w:rPr>
          <w:rFonts w:ascii="Arial" w:eastAsia="Arial" w:hAnsi="Arial" w:cs="Arial"/>
        </w:rPr>
        <w:t xml:space="preserve"> submitted only once</w:t>
      </w:r>
    </w:p>
    <w:p w14:paraId="00000019" w14:textId="77777777" w:rsidR="003034DE" w:rsidRDefault="007A3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b/>
          <w:bCs/>
        </w:rPr>
        <w:t xml:space="preserve">Most Active Day: </w:t>
      </w:r>
      <w:r>
        <w:rPr>
          <w:rFonts w:ascii="Arial" w:eastAsia="Arial" w:hAnsi="Arial" w:cs="Arial"/>
        </w:rPr>
        <w:t>Tuesday (66 applications)</w:t>
      </w:r>
    </w:p>
    <w:p w14:paraId="0000001A" w14:textId="77777777" w:rsidR="003034DE" w:rsidRDefault="007A3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b/>
          <w:bCs/>
        </w:rPr>
        <w:t xml:space="preserve">Busiest Period: </w:t>
      </w:r>
      <w:r>
        <w:rPr>
          <w:rFonts w:ascii="Arial" w:eastAsia="Arial" w:hAnsi="Arial" w:cs="Arial"/>
        </w:rPr>
        <w:t xml:space="preserve">Week </w:t>
      </w:r>
      <w:r>
        <w:rPr>
          <w:rFonts w:ascii="Arial" w:eastAsia="Arial" w:hAnsi="Arial" w:cs="Arial"/>
        </w:rPr>
        <w:t>8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</w:rPr>
        <w:t>mid-February 2026</w:t>
      </w:r>
    </w:p>
    <w:p w14:paraId="0000001B" w14:textId="77777777" w:rsidR="003034DE" w:rsidRDefault="007A311B">
      <w:pPr>
        <w:spacing w:before="100" w:after="80"/>
      </w:pPr>
      <w:r>
        <w:rPr>
          <w:rFonts w:ascii="Arial" w:eastAsia="Arial" w:hAnsi="Arial" w:cs="Arial"/>
        </w:rPr>
        <w:t>Saturday (49) and Wednesday (44) also recorded high activity. Sundays recorded the fewest applications (23), suggesting applicants are least active at the start of the week.</w:t>
      </w:r>
    </w:p>
    <w:p w14:paraId="0000001C" w14:textId="77777777" w:rsidR="003034DE" w:rsidRDefault="007A311B">
      <w:pPr>
        <w:pBdr>
          <w:bottom w:val="single" w:sz="6" w:space="1" w:color="FF6B00"/>
        </w:pBdr>
        <w:spacing w:before="240" w:after="100"/>
      </w:pPr>
      <w:r>
        <w:rPr>
          <w:rFonts w:ascii="Arial" w:eastAsia="Arial" w:hAnsi="Arial" w:cs="Arial"/>
          <w:b/>
          <w:bCs/>
          <w:sz w:val="24"/>
          <w:szCs w:val="24"/>
        </w:rPr>
        <w:t>6. Payment Analysis</w:t>
      </w:r>
    </w:p>
    <w:p w14:paraId="0000001D" w14:textId="77777777" w:rsidR="003034DE" w:rsidRDefault="007A3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b/>
          <w:bCs/>
        </w:rPr>
        <w:t xml:space="preserve">Payment Sent — Yes: </w:t>
      </w:r>
      <w:r>
        <w:rPr>
          <w:rFonts w:ascii="Arial" w:eastAsia="Arial" w:hAnsi="Arial" w:cs="Arial"/>
        </w:rPr>
        <w:t>281</w:t>
      </w:r>
      <w:r>
        <w:rPr>
          <w:rFonts w:ascii="Arial" w:eastAsia="Arial" w:hAnsi="Arial" w:cs="Arial"/>
        </w:rPr>
        <w:t xml:space="preserve"> records (91.2%)</w:t>
      </w:r>
    </w:p>
    <w:p w14:paraId="0000001E" w14:textId="77777777" w:rsidR="003034DE" w:rsidRDefault="007A3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b/>
          <w:bCs/>
        </w:rPr>
        <w:t xml:space="preserve">Payment Sent — No: </w:t>
      </w:r>
      <w:r>
        <w:rPr>
          <w:rFonts w:ascii="Arial" w:eastAsia="Arial" w:hAnsi="Arial" w:cs="Arial"/>
        </w:rPr>
        <w:t>1 r</w:t>
      </w:r>
      <w:r>
        <w:rPr>
          <w:rFonts w:ascii="Arial" w:eastAsia="Arial" w:hAnsi="Arial" w:cs="Arial"/>
        </w:rPr>
        <w:t>ecord (0.</w:t>
      </w:r>
      <w:r>
        <w:rPr>
          <w:rFonts w:ascii="Arial" w:eastAsia="Arial" w:hAnsi="Arial" w:cs="Arial"/>
        </w:rPr>
        <w:t>3</w:t>
      </w:r>
      <w:r>
        <w:rPr>
          <w:rFonts w:ascii="Arial" w:eastAsia="Arial" w:hAnsi="Arial" w:cs="Arial"/>
        </w:rPr>
        <w:t>%)</w:t>
      </w:r>
    </w:p>
    <w:p w14:paraId="0000001F" w14:textId="77777777" w:rsidR="003034DE" w:rsidRDefault="007A3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b/>
          <w:bCs/>
        </w:rPr>
        <w:t xml:space="preserve">Payment Sent — Unknown: </w:t>
      </w:r>
      <w:r>
        <w:rPr>
          <w:rFonts w:ascii="Arial" w:eastAsia="Arial" w:hAnsi="Arial" w:cs="Arial"/>
        </w:rPr>
        <w:t>24 records (</w:t>
      </w:r>
      <w:r>
        <w:rPr>
          <w:rFonts w:ascii="Arial" w:eastAsia="Arial" w:hAnsi="Arial" w:cs="Arial"/>
        </w:rPr>
        <w:t>7.7</w:t>
      </w:r>
      <w:r>
        <w:rPr>
          <w:rFonts w:ascii="Arial" w:eastAsia="Arial" w:hAnsi="Arial" w:cs="Arial"/>
        </w:rPr>
        <w:t>%)</w:t>
      </w:r>
    </w:p>
    <w:p w14:paraId="00000020" w14:textId="77777777" w:rsidR="003034DE" w:rsidRDefault="007A311B">
      <w:pPr>
        <w:spacing w:before="100" w:after="80"/>
      </w:pPr>
      <w:r>
        <w:rPr>
          <w:rFonts w:ascii="Arial" w:eastAsia="Arial" w:hAnsi="Arial" w:cs="Arial"/>
        </w:rPr>
        <w:lastRenderedPageBreak/>
        <w:t>The overall payment compliance rate of 91.</w:t>
      </w:r>
      <w:r>
        <w:rPr>
          <w:rFonts w:ascii="Arial" w:eastAsia="Arial" w:hAnsi="Arial" w:cs="Arial"/>
        </w:rPr>
        <w:t>1</w:t>
      </w:r>
      <w:r>
        <w:rPr>
          <w:rFonts w:ascii="Arial" w:eastAsia="Arial" w:hAnsi="Arial" w:cs="Arial"/>
        </w:rPr>
        <w:t>% is strong, indicating the majority of applicants have their payment records confirmed. The 24 Unknown records likely represent form submissions where the pa</w:t>
      </w:r>
      <w:r>
        <w:rPr>
          <w:rFonts w:ascii="Arial" w:eastAsia="Arial" w:hAnsi="Arial" w:cs="Arial"/>
        </w:rPr>
        <w:t>yment field was left blank and should be followed up on.</w:t>
      </w:r>
    </w:p>
    <w:p w14:paraId="00000021" w14:textId="77777777" w:rsidR="003034DE" w:rsidRDefault="007A311B">
      <w:pPr>
        <w:pBdr>
          <w:bottom w:val="single" w:sz="6" w:space="1" w:color="FF6B00"/>
        </w:pBdr>
        <w:spacing w:before="240" w:after="100"/>
      </w:pPr>
      <w:r>
        <w:rPr>
          <w:rFonts w:ascii="Arial" w:eastAsia="Arial" w:hAnsi="Arial" w:cs="Arial"/>
          <w:b/>
          <w:bCs/>
          <w:sz w:val="24"/>
          <w:szCs w:val="24"/>
        </w:rPr>
        <w:t>7. Trend Analysis</w:t>
      </w:r>
    </w:p>
    <w:p w14:paraId="00000022" w14:textId="77777777" w:rsidR="003034DE" w:rsidRDefault="007A311B">
      <w:pPr>
        <w:spacing w:before="60" w:after="80"/>
      </w:pPr>
      <w:r>
        <w:rPr>
          <w:rFonts w:ascii="Arial" w:eastAsia="Arial" w:hAnsi="Arial" w:cs="Arial"/>
        </w:rPr>
        <w:t>Application activity was heavily concentrated in February 2026:</w:t>
      </w:r>
    </w:p>
    <w:p w14:paraId="00000023" w14:textId="77777777" w:rsidR="003034DE" w:rsidRDefault="007A3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b/>
          <w:bCs/>
        </w:rPr>
        <w:t xml:space="preserve">January 2026: </w:t>
      </w:r>
      <w:r>
        <w:rPr>
          <w:rFonts w:ascii="Arial" w:eastAsia="Arial" w:hAnsi="Arial" w:cs="Arial"/>
        </w:rPr>
        <w:t>61 applications (21.6%)</w:t>
      </w:r>
    </w:p>
    <w:p w14:paraId="00000024" w14:textId="77777777" w:rsidR="003034DE" w:rsidRDefault="007A3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b/>
          <w:bCs/>
        </w:rPr>
        <w:t xml:space="preserve">February 2026: </w:t>
      </w:r>
      <w:r>
        <w:rPr>
          <w:rFonts w:ascii="Arial" w:eastAsia="Arial" w:hAnsi="Arial" w:cs="Arial"/>
        </w:rPr>
        <w:t>20</w:t>
      </w:r>
      <w:r>
        <w:rPr>
          <w:rFonts w:ascii="Arial" w:eastAsia="Arial" w:hAnsi="Arial" w:cs="Arial"/>
        </w:rPr>
        <w:t>5</w:t>
      </w:r>
      <w:r>
        <w:rPr>
          <w:rFonts w:ascii="Arial" w:eastAsia="Arial" w:hAnsi="Arial" w:cs="Arial"/>
        </w:rPr>
        <w:t xml:space="preserve"> applications (73.1%)</w:t>
      </w:r>
    </w:p>
    <w:p w14:paraId="00000025" w14:textId="77777777" w:rsidR="003034DE" w:rsidRDefault="007A3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b/>
          <w:bCs/>
        </w:rPr>
        <w:t xml:space="preserve">March 2026: </w:t>
      </w:r>
      <w:r>
        <w:rPr>
          <w:rFonts w:ascii="Arial" w:eastAsia="Arial" w:hAnsi="Arial" w:cs="Arial"/>
        </w:rPr>
        <w:t>15 applications (5.3%)</w:t>
      </w:r>
    </w:p>
    <w:p w14:paraId="00000026" w14:textId="77777777" w:rsidR="003034DE" w:rsidRDefault="007A311B">
      <w:pPr>
        <w:spacing w:before="100" w:after="80"/>
      </w:pPr>
      <w:r>
        <w:rPr>
          <w:rFonts w:ascii="Arial" w:eastAsia="Arial" w:hAnsi="Arial" w:cs="Arial"/>
        </w:rPr>
        <w:t xml:space="preserve">The </w:t>
      </w:r>
      <w:r>
        <w:rPr>
          <w:rFonts w:ascii="Arial" w:eastAsia="Arial" w:hAnsi="Arial" w:cs="Arial"/>
        </w:rPr>
        <w:t>sharp rise in February and drop in March suggests the programme had a concentrated intake window or a major promotional push in February. Future cohorts should consider spreading promotions more evenly to maintain consistent application volumes across mont</w:t>
      </w:r>
      <w:r>
        <w:rPr>
          <w:rFonts w:ascii="Arial" w:eastAsia="Arial" w:hAnsi="Arial" w:cs="Arial"/>
        </w:rPr>
        <w:t>hs.</w:t>
      </w:r>
    </w:p>
    <w:p w14:paraId="00000027" w14:textId="77777777" w:rsidR="003034DE" w:rsidRDefault="007A311B">
      <w:pPr>
        <w:pBdr>
          <w:bottom w:val="single" w:sz="6" w:space="1" w:color="FF6B00"/>
        </w:pBdr>
        <w:spacing w:before="240" w:after="100"/>
      </w:pPr>
      <w:r>
        <w:rPr>
          <w:rFonts w:ascii="Arial" w:eastAsia="Arial" w:hAnsi="Arial" w:cs="Arial"/>
          <w:b/>
          <w:bCs/>
          <w:sz w:val="24"/>
          <w:szCs w:val="24"/>
        </w:rPr>
        <w:t>8. Key Insights</w:t>
      </w:r>
    </w:p>
    <w:p w14:paraId="00000028" w14:textId="77777777" w:rsidR="003034DE" w:rsidRDefault="007A3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</w:rPr>
        <w:t xml:space="preserve">Virtual Assistant roles dominate </w:t>
      </w:r>
      <w:r>
        <w:rPr>
          <w:rFonts w:ascii="Arial" w:eastAsia="Arial" w:hAnsi="Arial" w:cs="Arial"/>
        </w:rPr>
        <w:t xml:space="preserve">- </w:t>
      </w:r>
      <w:r>
        <w:rPr>
          <w:rFonts w:ascii="Arial" w:eastAsia="Arial" w:hAnsi="Arial" w:cs="Arial"/>
        </w:rPr>
        <w:t>over half of all applications are for VA roles. The programme should consider offering more structured VA tracks.</w:t>
      </w:r>
    </w:p>
    <w:p w14:paraId="00000029" w14:textId="0F904C3C" w:rsidR="003034DE" w:rsidRDefault="007A3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</w:rPr>
        <w:t xml:space="preserve">February 2026 spike </w:t>
      </w:r>
      <w:r w:rsidR="00955A4F">
        <w:rPr>
          <w:rFonts w:ascii="Arial" w:eastAsia="Arial" w:hAnsi="Arial" w:cs="Arial"/>
          <w:lang w:val="en-US"/>
        </w:rPr>
        <w:t xml:space="preserve">- </w:t>
      </w:r>
      <w:r>
        <w:rPr>
          <w:rFonts w:ascii="Arial" w:eastAsia="Arial" w:hAnsi="Arial" w:cs="Arial"/>
        </w:rPr>
        <w:t>73% of applications came in one month. Marketing efforts appear to have peaked and then dropped sharply.</w:t>
      </w:r>
    </w:p>
    <w:p w14:paraId="0000002A" w14:textId="333F8CF8" w:rsidR="003034DE" w:rsidRDefault="007A3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</w:rPr>
        <w:t xml:space="preserve">Strong payment </w:t>
      </w:r>
      <w:r>
        <w:rPr>
          <w:rFonts w:ascii="Arial" w:eastAsia="Arial" w:hAnsi="Arial" w:cs="Arial"/>
        </w:rPr>
        <w:t>complianc</w:t>
      </w:r>
      <w:r>
        <w:rPr>
          <w:rFonts w:ascii="Arial" w:eastAsia="Arial" w:hAnsi="Arial" w:cs="Arial"/>
        </w:rPr>
        <w:t xml:space="preserve">e </w:t>
      </w:r>
      <w:r w:rsidR="00955A4F">
        <w:rPr>
          <w:rFonts w:ascii="Arial" w:eastAsia="Arial" w:hAnsi="Arial" w:cs="Arial"/>
          <w:lang w:val="en-US"/>
        </w:rPr>
        <w:t xml:space="preserve">- </w:t>
      </w:r>
      <w:r>
        <w:rPr>
          <w:rFonts w:ascii="Arial" w:eastAsia="Arial" w:hAnsi="Arial" w:cs="Arial"/>
        </w:rPr>
        <w:t>91.</w:t>
      </w:r>
      <w:r>
        <w:rPr>
          <w:rFonts w:ascii="Arial" w:eastAsia="Arial" w:hAnsi="Arial" w:cs="Arial"/>
        </w:rPr>
        <w:t>1</w:t>
      </w:r>
      <w:r>
        <w:rPr>
          <w:rFonts w:ascii="Arial" w:eastAsia="Arial" w:hAnsi="Arial" w:cs="Arial"/>
        </w:rPr>
        <w:t>% payment rate suggests high applicant commitment.</w:t>
      </w:r>
    </w:p>
    <w:p w14:paraId="0000002B" w14:textId="77777777" w:rsidR="003034DE" w:rsidRDefault="007A3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</w:rPr>
        <w:t xml:space="preserve">Tuesday is the most active day </w:t>
      </w:r>
      <w:r>
        <w:rPr>
          <w:rFonts w:ascii="Arial" w:eastAsia="Arial" w:hAnsi="Arial" w:cs="Arial"/>
        </w:rPr>
        <w:t>-</w:t>
      </w:r>
      <w:r>
        <w:rPr>
          <w:rFonts w:ascii="Arial" w:eastAsia="Arial" w:hAnsi="Arial" w:cs="Arial"/>
        </w:rPr>
        <w:t xml:space="preserve"> scheduling announcements and reminders on Mondays could maximize engagement.</w:t>
      </w:r>
    </w:p>
    <w:p w14:paraId="0000002C" w14:textId="0FDCD037" w:rsidR="003034DE" w:rsidRDefault="007A3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</w:rPr>
        <w:t xml:space="preserve">Low uptake for technical roles </w:t>
      </w:r>
      <w:r w:rsidR="00955A4F">
        <w:rPr>
          <w:rFonts w:ascii="Arial" w:eastAsia="Arial" w:hAnsi="Arial" w:cs="Arial"/>
          <w:lang w:val="en-US"/>
        </w:rP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</w:rPr>
        <w:t>ed better promotion or targeted outreach.</w:t>
      </w:r>
    </w:p>
    <w:p w14:paraId="0000002D" w14:textId="44133473" w:rsidR="003034DE" w:rsidRDefault="007A3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</w:rPr>
        <w:t>30</w:t>
      </w:r>
      <w:r>
        <w:rPr>
          <w:rFonts w:ascii="Arial" w:eastAsia="Arial" w:hAnsi="Arial" w:cs="Arial"/>
        </w:rPr>
        <w:t xml:space="preserve"> repeat applicants </w:t>
      </w:r>
      <w:r w:rsidR="0061124B">
        <w:rPr>
          <w:rFonts w:ascii="Arial" w:eastAsia="Arial" w:hAnsi="Arial" w:cs="Arial"/>
          <w:lang w:val="en-US"/>
        </w:rPr>
        <w:t xml:space="preserve">- </w:t>
      </w:r>
      <w:r>
        <w:rPr>
          <w:rFonts w:ascii="Arial" w:eastAsia="Arial" w:hAnsi="Arial" w:cs="Arial"/>
        </w:rPr>
        <w:t>a clear deduplication policy should be defined to prevent inflated application counts.</w:t>
      </w:r>
    </w:p>
    <w:p w14:paraId="0000002E" w14:textId="77777777" w:rsidR="003034DE" w:rsidRDefault="007A311B">
      <w:pPr>
        <w:pBdr>
          <w:bottom w:val="single" w:sz="6" w:space="1" w:color="FF6B00"/>
        </w:pBdr>
        <w:spacing w:before="240" w:after="100"/>
      </w:pPr>
      <w:r>
        <w:rPr>
          <w:rFonts w:ascii="Arial" w:eastAsia="Arial" w:hAnsi="Arial" w:cs="Arial"/>
          <w:b/>
          <w:bCs/>
          <w:sz w:val="24"/>
          <w:szCs w:val="24"/>
        </w:rPr>
        <w:t>9. Recommendations</w:t>
      </w:r>
    </w:p>
    <w:p w14:paraId="0000002F" w14:textId="4616C4C0" w:rsidR="003034DE" w:rsidRDefault="007A3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</w:rPr>
        <w:t xml:space="preserve">Introduce a clear deduplication rule </w:t>
      </w:r>
      <w:r w:rsidR="00955A4F">
        <w:rPr>
          <w:rFonts w:ascii="Arial" w:eastAsia="Arial" w:hAnsi="Arial" w:cs="Arial"/>
          <w:lang w:val="en-US"/>
        </w:rPr>
        <w:t xml:space="preserve">- </w:t>
      </w:r>
      <w:r>
        <w:rPr>
          <w:rFonts w:ascii="Arial" w:eastAsia="Arial" w:hAnsi="Arial" w:cs="Arial"/>
        </w:rPr>
        <w:t>limit one active application per person per</w:t>
      </w:r>
      <w:r>
        <w:rPr>
          <w:rFonts w:ascii="Arial" w:eastAsia="Arial" w:hAnsi="Arial" w:cs="Arial"/>
        </w:rPr>
        <w:t xml:space="preserve"> cohort.</w:t>
      </w:r>
    </w:p>
    <w:p w14:paraId="00000030" w14:textId="77777777" w:rsidR="003034DE" w:rsidRDefault="007A3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</w:rPr>
        <w:t xml:space="preserve">Follow up on </w:t>
      </w:r>
      <w:r>
        <w:rPr>
          <w:rFonts w:ascii="Arial" w:eastAsia="Arial" w:hAnsi="Arial" w:cs="Arial"/>
        </w:rPr>
        <w:t>30</w:t>
      </w:r>
      <w:r>
        <w:rPr>
          <w:rFonts w:ascii="Arial" w:eastAsia="Arial" w:hAnsi="Arial" w:cs="Arial"/>
        </w:rPr>
        <w:t xml:space="preserve"> Unknown payment records to confirm or update their status.</w:t>
      </w:r>
    </w:p>
    <w:p w14:paraId="00000031" w14:textId="77777777" w:rsidR="003034DE" w:rsidRDefault="007A3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</w:rPr>
        <w:t>Stagger promotional campaigns across January and February to reduce the feast-or-famine intake pattern.</w:t>
      </w:r>
    </w:p>
    <w:p w14:paraId="00000032" w14:textId="77777777" w:rsidR="003034DE" w:rsidRDefault="007A3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</w:rPr>
        <w:t>Promote technical roles (Data Analyst, UI/UX, Backend) more actively</w:t>
      </w:r>
      <w:r>
        <w:rPr>
          <w:rFonts w:ascii="Arial" w:eastAsia="Arial" w:hAnsi="Arial" w:cs="Arial"/>
        </w:rPr>
        <w:t xml:space="preserve"> to diversify the applicant pool.</w:t>
      </w:r>
    </w:p>
    <w:p w14:paraId="00000033" w14:textId="77777777" w:rsidR="003034DE" w:rsidRDefault="007A3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</w:rPr>
        <w:t>Schedule key communications on Mondays and Tuesdays to align with peak application days.</w:t>
      </w:r>
    </w:p>
    <w:p w14:paraId="00000034" w14:textId="77777777" w:rsidR="003034DE" w:rsidRDefault="007A311B">
      <w:pPr>
        <w:pBdr>
          <w:bottom w:val="single" w:sz="6" w:space="1" w:color="FF6B00"/>
        </w:pBdr>
        <w:spacing w:before="240" w:after="100"/>
      </w:pPr>
      <w:r>
        <w:rPr>
          <w:rFonts w:ascii="Arial" w:eastAsia="Arial" w:hAnsi="Arial" w:cs="Arial"/>
          <w:b/>
          <w:bCs/>
          <w:sz w:val="24"/>
          <w:szCs w:val="24"/>
        </w:rPr>
        <w:t>10. Conclusion</w:t>
      </w:r>
    </w:p>
    <w:p w14:paraId="00000035" w14:textId="1E38C96A" w:rsidR="003034DE" w:rsidRDefault="007A311B">
      <w:pPr>
        <w:spacing w:before="60" w:after="80"/>
      </w:pPr>
      <w:r>
        <w:rPr>
          <w:rFonts w:ascii="Arial" w:eastAsia="Arial" w:hAnsi="Arial" w:cs="Arial"/>
        </w:rPr>
        <w:t xml:space="preserve">The </w:t>
      </w:r>
      <w:r w:rsidR="00955A4F">
        <w:rPr>
          <w:rFonts w:ascii="Arial" w:eastAsia="Arial" w:hAnsi="Arial" w:cs="Arial"/>
          <w:lang w:val="en-US"/>
        </w:rPr>
        <w:t>Tech Programme</w:t>
      </w:r>
      <w:r>
        <w:rPr>
          <w:rFonts w:ascii="Arial" w:eastAsia="Arial" w:hAnsi="Arial" w:cs="Arial"/>
        </w:rPr>
        <w:t xml:space="preserve"> dataset reveals a programme strongly tilted toward virtual assistant and customer suppo</w:t>
      </w:r>
      <w:r>
        <w:rPr>
          <w:rFonts w:ascii="Arial" w:eastAsia="Arial" w:hAnsi="Arial" w:cs="Arial"/>
        </w:rPr>
        <w:t>rt applicants, with healthy payment compliance and a concentrated February intake period. The data cleaning, EDA, and insights g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</w:rPr>
        <w:t xml:space="preserve"> </w:t>
      </w:r>
      <w:r w:rsidR="0061124B">
        <w:rPr>
          <w:rFonts w:ascii="Arial" w:eastAsia="Arial" w:hAnsi="Arial" w:cs="Arial"/>
          <w:lang w:val="en-US"/>
        </w:rPr>
        <w:t xml:space="preserve">is an </w:t>
      </w:r>
      <w:r>
        <w:rPr>
          <w:rFonts w:ascii="Arial" w:eastAsia="Arial" w:hAnsi="Arial" w:cs="Arial"/>
        </w:rPr>
        <w:t xml:space="preserve">evidence base for programme improvements. </w:t>
      </w:r>
    </w:p>
    <w:p w14:paraId="00000036" w14:textId="1A4C967A" w:rsidR="003034DE" w:rsidRPr="00955A4F" w:rsidRDefault="007A311B">
      <w:pPr>
        <w:spacing w:before="60" w:after="80"/>
        <w:rPr>
          <w:lang w:val="en-US"/>
        </w:rPr>
      </w:pPr>
      <w:r>
        <w:rPr>
          <w:rFonts w:ascii="Arial" w:eastAsia="Arial" w:hAnsi="Arial" w:cs="Arial"/>
        </w:rPr>
        <w:t xml:space="preserve">All supporting data, charts, and visualizations are available in the accompanying </w:t>
      </w:r>
      <w:r>
        <w:rPr>
          <w:rFonts w:ascii="Arial" w:eastAsia="Arial" w:hAnsi="Arial" w:cs="Arial"/>
        </w:rPr>
        <w:t>Google sheet</w:t>
      </w:r>
      <w:r w:rsidR="00955A4F">
        <w:rPr>
          <w:rFonts w:ascii="Arial" w:eastAsia="Arial" w:hAnsi="Arial" w:cs="Arial"/>
          <w:lang w:val="en-US"/>
        </w:rPr>
        <w:t>.</w:t>
      </w:r>
    </w:p>
    <w:sectPr w:rsidR="003034DE" w:rsidRPr="00955A4F">
      <w:headerReference w:type="default" r:id="rId7"/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D2C9C" w14:textId="77777777" w:rsidR="007A311B" w:rsidRDefault="007A311B">
      <w:r>
        <w:separator/>
      </w:r>
    </w:p>
  </w:endnote>
  <w:endnote w:type="continuationSeparator" w:id="0">
    <w:p w14:paraId="20FE90B1" w14:textId="77777777" w:rsidR="007A311B" w:rsidRDefault="007A3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FD9B1C5-976C-461B-9265-B0A452753C3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2B74A53-5FF5-41A4-B559-742677E099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459CC86-5813-4DAE-A556-7EA0BD8471D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6D267" w14:textId="77777777" w:rsidR="007A311B" w:rsidRDefault="007A311B">
      <w:r>
        <w:separator/>
      </w:r>
    </w:p>
  </w:footnote>
  <w:footnote w:type="continuationSeparator" w:id="0">
    <w:p w14:paraId="16E42F38" w14:textId="77777777" w:rsidR="007A311B" w:rsidRDefault="007A31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7" w14:textId="77777777" w:rsidR="003034DE" w:rsidRDefault="003034DE">
    <w:pPr>
      <w:pBdr>
        <w:bottom w:val="single" w:sz="4" w:space="1" w:color="FF6B0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C4B99"/>
    <w:multiLevelType w:val="multilevel"/>
    <w:tmpl w:val="F3FC9B52"/>
    <w:lvl w:ilvl="0">
      <w:start w:val="1"/>
      <w:numFmt w:val="bullet"/>
      <w:lvlText w:val="•"/>
      <w:lvlJc w:val="left"/>
      <w:pPr>
        <w:ind w:left="600" w:hanging="3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4DE"/>
    <w:rsid w:val="003034DE"/>
    <w:rsid w:val="0061124B"/>
    <w:rsid w:val="006D2D20"/>
    <w:rsid w:val="007A311B"/>
    <w:rsid w:val="00955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D4B74"/>
  <w15:docId w15:val="{0B194C6B-2780-4669-B396-62E246078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2026-06-19T20:21:00Z</dcterms:created>
  <dcterms:modified xsi:type="dcterms:W3CDTF">2026-06-19T20:21:00Z</dcterms:modified>
</cp:coreProperties>
</file>